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9B4E" w14:textId="7629E4B8" w:rsidR="001B1635" w:rsidRPr="00E74FD4" w:rsidRDefault="00A57FFA" w:rsidP="001B1635">
      <w:pPr>
        <w:pStyle w:val="Title"/>
      </w:pPr>
      <w:r>
        <w:t>C</w:t>
      </w:r>
      <w:r w:rsidR="00342AD4">
        <w:t>onsidérations d’a</w:t>
      </w:r>
      <w:r w:rsidR="001B1635" w:rsidRPr="00E74FD4">
        <w:t>ccessibilit</w:t>
      </w:r>
      <w:r w:rsidR="00342AD4">
        <w:t>é</w:t>
      </w:r>
      <w:r w:rsidR="001B1635" w:rsidRPr="00E74FD4">
        <w:t xml:space="preserve"> </w:t>
      </w:r>
      <w:r w:rsidR="00342AD4">
        <w:t>pou</w:t>
      </w:r>
      <w:r w:rsidR="001B1635" w:rsidRPr="00E74FD4">
        <w:t>r</w:t>
      </w:r>
    </w:p>
    <w:p w14:paraId="0D9CD3EF" w14:textId="29BAC5E0" w:rsidR="001B1635" w:rsidRPr="00E74FD4" w:rsidRDefault="00117FA9" w:rsidP="00EF3569">
      <w:pPr>
        <w:pStyle w:val="Title"/>
      </w:pPr>
      <w:r>
        <w:t>l</w:t>
      </w:r>
      <w:r w:rsidR="00404300">
        <w:t>’</w:t>
      </w:r>
      <w:r w:rsidR="00C36D77">
        <w:t>a</w:t>
      </w:r>
      <w:r w:rsidR="00BE770F">
        <w:t>ch</w:t>
      </w:r>
      <w:r w:rsidR="00F70EF9">
        <w:t>a</w:t>
      </w:r>
      <w:r w:rsidR="00C36D77">
        <w:t xml:space="preserve">t de </w:t>
      </w:r>
      <w:r w:rsidR="001B1635" w:rsidRPr="00E74FD4">
        <w:t>res</w:t>
      </w:r>
      <w:r w:rsidR="00C36D77">
        <w:t>s</w:t>
      </w:r>
      <w:r w:rsidR="001B1635" w:rsidRPr="00E74FD4">
        <w:t>ource</w:t>
      </w:r>
      <w:r w:rsidR="00C36D77">
        <w:t>s</w:t>
      </w:r>
      <w:r w:rsidR="001B1635" w:rsidRPr="00E74FD4">
        <w:t xml:space="preserve"> </w:t>
      </w:r>
      <w:r w:rsidR="00C36D77">
        <w:t xml:space="preserve">électroniques dans les bibliothèques </w:t>
      </w:r>
      <w:r>
        <w:t>p</w:t>
      </w:r>
      <w:r w:rsidR="001B1635" w:rsidRPr="00E74FD4">
        <w:t>ubli</w:t>
      </w:r>
      <w:r>
        <w:t>qu</w:t>
      </w:r>
      <w:r w:rsidR="001B1635" w:rsidRPr="00E74FD4">
        <w:t>es</w:t>
      </w:r>
    </w:p>
    <w:p w14:paraId="7FBD5EF0" w14:textId="6124018F" w:rsidR="00E8099A" w:rsidRPr="00E74FD4" w:rsidRDefault="00172B33" w:rsidP="00D361D1">
      <w:r w:rsidRPr="00E74FD4">
        <w:rPr>
          <w:noProof/>
          <w:lang w:eastAsia="fr-CA"/>
        </w:rPr>
        <w:drawing>
          <wp:inline distT="0" distB="0" distL="0" distR="0" wp14:anchorId="3D5CB5F3" wp14:editId="0A4EA5A6">
            <wp:extent cx="3296786" cy="1778696"/>
            <wp:effectExtent l="0" t="0" r="5715" b="0"/>
            <wp:docPr id="3" name="Picture 3" descr="Connected differing coloured mountainous triangles: blue, purple, teal, red, and yellow each representing a disability. Black text below the connecting triangles: Library Accessibility Resourc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nnected differing coloured mountainous triangles: blue, purple, teal, red, and yellow each representing a disability. Black text below the connecting triangles: Library Accessibility Resource Centre. "/>
                    <pic:cNvPicPr/>
                  </pic:nvPicPr>
                  <pic:blipFill rotWithShape="1">
                    <a:blip r:embed="rId6" cstate="print">
                      <a:extLst>
                        <a:ext uri="{28A0092B-C50C-407E-A947-70E740481C1C}">
                          <a14:useLocalDpi xmlns:a14="http://schemas.microsoft.com/office/drawing/2010/main" val="0"/>
                        </a:ext>
                      </a:extLst>
                    </a:blip>
                    <a:srcRect t="20863" b="25185"/>
                    <a:stretch/>
                  </pic:blipFill>
                  <pic:spPr bwMode="auto">
                    <a:xfrm>
                      <a:off x="0" y="0"/>
                      <a:ext cx="3334753" cy="1799180"/>
                    </a:xfrm>
                    <a:prstGeom prst="rect">
                      <a:avLst/>
                    </a:prstGeom>
                    <a:ln>
                      <a:noFill/>
                    </a:ln>
                    <a:extLst>
                      <a:ext uri="{53640926-AAD7-44D8-BBD7-CCE9431645EC}">
                        <a14:shadowObscured xmlns:a14="http://schemas.microsoft.com/office/drawing/2010/main"/>
                      </a:ext>
                    </a:extLst>
                  </pic:spPr>
                </pic:pic>
              </a:graphicData>
            </a:graphic>
          </wp:inline>
        </w:drawing>
      </w:r>
    </w:p>
    <w:p w14:paraId="547B2E12" w14:textId="77777777" w:rsidR="001B1635" w:rsidRPr="00E74FD4" w:rsidRDefault="001B1635" w:rsidP="001B1635"/>
    <w:p w14:paraId="14A355DD" w14:textId="6ABE1AE2" w:rsidR="001B1635" w:rsidRPr="00E74FD4" w:rsidRDefault="001B1635" w:rsidP="001B1635"/>
    <w:p w14:paraId="58A1ED23" w14:textId="77777777" w:rsidR="00A53AB4" w:rsidRPr="00E74FD4" w:rsidRDefault="00A53AB4" w:rsidP="00BD08E3">
      <w:pPr>
        <w:pStyle w:val="TOC1"/>
      </w:pPr>
    </w:p>
    <w:p w14:paraId="158C2FD5" w14:textId="77777777" w:rsidR="00A53AB4" w:rsidRPr="00E74FD4" w:rsidRDefault="00A53AB4" w:rsidP="00BD08E3">
      <w:pPr>
        <w:pStyle w:val="TOC1"/>
      </w:pPr>
    </w:p>
    <w:p w14:paraId="143EF45F" w14:textId="77777777" w:rsidR="00A53AB4" w:rsidRPr="00E74FD4" w:rsidRDefault="00A53AB4" w:rsidP="00BD08E3">
      <w:pPr>
        <w:pStyle w:val="TOC1"/>
      </w:pPr>
    </w:p>
    <w:p w14:paraId="6179C663" w14:textId="77777777" w:rsidR="00A53AB4" w:rsidRPr="00E74FD4" w:rsidRDefault="00A53AB4" w:rsidP="00BD08E3">
      <w:pPr>
        <w:pStyle w:val="TOC1"/>
      </w:pPr>
    </w:p>
    <w:p w14:paraId="3D4613BF" w14:textId="77777777" w:rsidR="00A53AB4" w:rsidRPr="00E74FD4" w:rsidRDefault="00A53AB4" w:rsidP="00BD08E3">
      <w:pPr>
        <w:pStyle w:val="TOC1"/>
      </w:pPr>
    </w:p>
    <w:p w14:paraId="2E2DFEC0" w14:textId="75213F81" w:rsidR="00A53AB4" w:rsidRPr="00E74FD4" w:rsidRDefault="00A53AB4" w:rsidP="00434052">
      <w:pPr>
        <w:pStyle w:val="Heading1"/>
      </w:pPr>
      <w:bookmarkStart w:id="0" w:name="_Toc125475405"/>
      <w:bookmarkStart w:id="1" w:name="_Toc126142302"/>
      <w:r w:rsidRPr="00E74FD4">
        <w:t xml:space="preserve">Table </w:t>
      </w:r>
      <w:r w:rsidR="00D405C5">
        <w:t>des matière</w:t>
      </w:r>
      <w:r w:rsidRPr="00E74FD4">
        <w:t>s</w:t>
      </w:r>
      <w:bookmarkEnd w:id="0"/>
      <w:bookmarkEnd w:id="1"/>
    </w:p>
    <w:p w14:paraId="4CFBB26C" w14:textId="56D527BF" w:rsidR="00A53AB4" w:rsidRPr="00E74FD4" w:rsidRDefault="00A53AB4" w:rsidP="00A53AB4"/>
    <w:p w14:paraId="6CF7DF39" w14:textId="2A5EF410" w:rsidR="009B1DEA" w:rsidRPr="00E74FD4" w:rsidRDefault="00A53AB4">
      <w:pPr>
        <w:pStyle w:val="TOC1"/>
        <w:rPr>
          <w:rFonts w:asciiTheme="minorHAnsi" w:eastAsiaTheme="minorEastAsia" w:hAnsiTheme="minorHAnsi" w:cstheme="minorBidi"/>
          <w:noProof/>
        </w:rPr>
      </w:pPr>
      <w:r w:rsidRPr="00E74FD4">
        <w:fldChar w:fldCharType="begin"/>
      </w:r>
      <w:r w:rsidRPr="00E74FD4">
        <w:instrText xml:space="preserve"> TOC \o "1-3" \h \z \u </w:instrText>
      </w:r>
      <w:r w:rsidRPr="00E74FD4">
        <w:fldChar w:fldCharType="separate"/>
      </w:r>
      <w:hyperlink w:anchor="_Toc126142302" w:history="1">
        <w:r w:rsidR="009B1DEA" w:rsidRPr="00E74FD4">
          <w:rPr>
            <w:rStyle w:val="Hyperlink"/>
            <w:noProof/>
          </w:rPr>
          <w:t xml:space="preserve">Table </w:t>
        </w:r>
        <w:r w:rsidR="00D405C5">
          <w:rPr>
            <w:rStyle w:val="Hyperlink"/>
            <w:noProof/>
          </w:rPr>
          <w:t>d</w:t>
        </w:r>
        <w:r w:rsidR="008D3F37">
          <w:rPr>
            <w:rStyle w:val="Hyperlink"/>
            <w:noProof/>
          </w:rPr>
          <w:t>es matière</w:t>
        </w:r>
        <w:r w:rsidR="009B1DEA" w:rsidRPr="00E74FD4">
          <w:rPr>
            <w:rStyle w:val="Hyperlink"/>
            <w:noProof/>
          </w:rPr>
          <w:t>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_Toc126142302 \h </w:instrText>
        </w:r>
        <w:r w:rsidR="009B1DEA" w:rsidRPr="00E74FD4">
          <w:rPr>
            <w:noProof/>
            <w:webHidden/>
          </w:rPr>
        </w:r>
        <w:r w:rsidR="009B1DEA" w:rsidRPr="00E74FD4">
          <w:rPr>
            <w:noProof/>
            <w:webHidden/>
          </w:rPr>
          <w:fldChar w:fldCharType="separate"/>
        </w:r>
        <w:r w:rsidR="009B1DEA" w:rsidRPr="00E74FD4">
          <w:rPr>
            <w:noProof/>
            <w:webHidden/>
          </w:rPr>
          <w:t>2</w:t>
        </w:r>
        <w:r w:rsidR="009B1DEA" w:rsidRPr="00E74FD4">
          <w:rPr>
            <w:noProof/>
            <w:webHidden/>
          </w:rPr>
          <w:fldChar w:fldCharType="end"/>
        </w:r>
      </w:hyperlink>
    </w:p>
    <w:p w14:paraId="7C3B72EF" w14:textId="177793C5" w:rsidR="009B1DEA" w:rsidRPr="00E74FD4" w:rsidRDefault="00000000">
      <w:pPr>
        <w:pStyle w:val="TOC1"/>
        <w:rPr>
          <w:rFonts w:asciiTheme="minorHAnsi" w:eastAsiaTheme="minorEastAsia" w:hAnsiTheme="minorHAnsi" w:cstheme="minorBidi"/>
          <w:noProof/>
        </w:rPr>
      </w:pPr>
      <w:hyperlink w:anchor="_Toc126142303" w:history="1">
        <w:r w:rsidR="009B1DEA" w:rsidRPr="00E74FD4">
          <w:rPr>
            <w:rStyle w:val="Hyperlink"/>
            <w:noProof/>
          </w:rPr>
          <w:t>Introduction</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_Toc126142303 \h </w:instrText>
        </w:r>
        <w:r w:rsidR="009B1DEA" w:rsidRPr="00E74FD4">
          <w:rPr>
            <w:noProof/>
            <w:webHidden/>
          </w:rPr>
        </w:r>
        <w:r w:rsidR="009B1DEA" w:rsidRPr="00E74FD4">
          <w:rPr>
            <w:noProof/>
            <w:webHidden/>
          </w:rPr>
          <w:fldChar w:fldCharType="separate"/>
        </w:r>
        <w:r w:rsidR="009B1DEA" w:rsidRPr="00E74FD4">
          <w:rPr>
            <w:noProof/>
            <w:webHidden/>
          </w:rPr>
          <w:t>5</w:t>
        </w:r>
        <w:r w:rsidR="009B1DEA" w:rsidRPr="00E74FD4">
          <w:rPr>
            <w:noProof/>
            <w:webHidden/>
          </w:rPr>
          <w:fldChar w:fldCharType="end"/>
        </w:r>
      </w:hyperlink>
    </w:p>
    <w:p w14:paraId="0FB523F4" w14:textId="2CA83F24" w:rsidR="009B1DEA" w:rsidRPr="00E74FD4" w:rsidRDefault="00000000">
      <w:pPr>
        <w:pStyle w:val="TOC2"/>
        <w:tabs>
          <w:tab w:val="right" w:leader="dot" w:pos="9350"/>
        </w:tabs>
        <w:rPr>
          <w:rFonts w:asciiTheme="minorHAnsi" w:eastAsiaTheme="minorEastAsia" w:hAnsiTheme="minorHAnsi" w:cstheme="minorBidi"/>
          <w:noProof/>
        </w:rPr>
      </w:pPr>
      <w:hyperlink w:anchor="_Toc126142304" w:history="1">
        <w:r w:rsidR="006E5316">
          <w:rPr>
            <w:rStyle w:val="Hyperlink"/>
            <w:noProof/>
          </w:rPr>
          <w:t>É</w:t>
        </w:r>
        <w:r w:rsidR="00F90A56">
          <w:rPr>
            <w:rStyle w:val="Hyperlink"/>
            <w:noProof/>
          </w:rPr>
          <w:t>tap</w:t>
        </w:r>
        <w:r w:rsidR="009B1DEA" w:rsidRPr="00E74FD4">
          <w:rPr>
            <w:rStyle w:val="Hyperlink"/>
            <w:noProof/>
          </w:rPr>
          <w:t xml:space="preserve">es </w:t>
        </w:r>
        <w:r w:rsidR="00D255D5">
          <w:rPr>
            <w:rStyle w:val="Hyperlink"/>
            <w:noProof/>
          </w:rPr>
          <w:t>d</w:t>
        </w:r>
        <w:r w:rsidR="00FA3CEA">
          <w:rPr>
            <w:rStyle w:val="Hyperlink"/>
            <w:noProof/>
          </w:rPr>
          <w:t>e l’a</w:t>
        </w:r>
        <w:r w:rsidR="00F70EF9">
          <w:rPr>
            <w:rStyle w:val="Hyperlink"/>
            <w:noProof/>
          </w:rPr>
          <w:t>ch</w:t>
        </w:r>
        <w:r w:rsidR="007956F6">
          <w:rPr>
            <w:rStyle w:val="Hyperlink"/>
            <w:noProof/>
          </w:rPr>
          <w:t>at</w:t>
        </w:r>
        <w:r w:rsidR="009B1DEA" w:rsidRPr="00E74FD4">
          <w:rPr>
            <w:rStyle w:val="Hyperlink"/>
            <w:noProof/>
          </w:rPr>
          <w:t xml:space="preserve"> </w:t>
        </w:r>
        <w:r w:rsidR="00FA3CEA">
          <w:rPr>
            <w:rStyle w:val="Hyperlink"/>
            <w:noProof/>
          </w:rPr>
          <w:t>a</w:t>
        </w:r>
        <w:r w:rsidR="009B1DEA" w:rsidRPr="00E74FD4">
          <w:rPr>
            <w:rStyle w:val="Hyperlink"/>
            <w:noProof/>
          </w:rPr>
          <w:t>ccessible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_Toc126142304 \h </w:instrText>
        </w:r>
        <w:r w:rsidR="009B1DEA" w:rsidRPr="00E74FD4">
          <w:rPr>
            <w:noProof/>
            <w:webHidden/>
          </w:rPr>
        </w:r>
        <w:r w:rsidR="009B1DEA" w:rsidRPr="00E74FD4">
          <w:rPr>
            <w:noProof/>
            <w:webHidden/>
          </w:rPr>
          <w:fldChar w:fldCharType="separate"/>
        </w:r>
        <w:r w:rsidR="009B1DEA" w:rsidRPr="00E74FD4">
          <w:rPr>
            <w:noProof/>
            <w:webHidden/>
          </w:rPr>
          <w:t>6</w:t>
        </w:r>
        <w:r w:rsidR="009B1DEA" w:rsidRPr="00E74FD4">
          <w:rPr>
            <w:noProof/>
            <w:webHidden/>
          </w:rPr>
          <w:fldChar w:fldCharType="end"/>
        </w:r>
      </w:hyperlink>
    </w:p>
    <w:p w14:paraId="3330F520" w14:textId="4123FA1F" w:rsidR="009B1DEA" w:rsidRPr="00E74FD4" w:rsidRDefault="00000000">
      <w:pPr>
        <w:pStyle w:val="TOC2"/>
        <w:tabs>
          <w:tab w:val="right" w:leader="dot" w:pos="9350"/>
        </w:tabs>
        <w:rPr>
          <w:rFonts w:asciiTheme="minorHAnsi" w:eastAsiaTheme="minorEastAsia" w:hAnsiTheme="minorHAnsi" w:cstheme="minorBidi"/>
          <w:noProof/>
        </w:rPr>
      </w:pPr>
      <w:hyperlink w:anchor="_Toc126142305" w:history="1">
        <w:r w:rsidR="00FF21AF">
          <w:rPr>
            <w:rStyle w:val="Hyperlink"/>
            <w:noProof/>
          </w:rPr>
          <w:t>N</w:t>
        </w:r>
        <w:r w:rsidR="00930AE2">
          <w:rPr>
            <w:rStyle w:val="Hyperlink"/>
            <w:noProof/>
          </w:rPr>
          <w:t>o</w:t>
        </w:r>
        <w:r w:rsidR="00825A5B">
          <w:rPr>
            <w:rStyle w:val="Hyperlink"/>
            <w:noProof/>
          </w:rPr>
          <w:t>rmes d’a</w:t>
        </w:r>
        <w:r w:rsidR="009B1DEA" w:rsidRPr="00E74FD4">
          <w:rPr>
            <w:rStyle w:val="Hyperlink"/>
            <w:noProof/>
          </w:rPr>
          <w:t>ccessibilit</w:t>
        </w:r>
        <w:r w:rsidR="00825A5B">
          <w:rPr>
            <w:rStyle w:val="Hyperlink"/>
            <w:noProof/>
          </w:rPr>
          <w:t>é</w:t>
        </w:r>
        <w:r w:rsidR="009B1DEA" w:rsidRPr="00E74FD4">
          <w:rPr>
            <w:rStyle w:val="Hyperlink"/>
            <w:noProof/>
          </w:rPr>
          <w:t xml:space="preserve"> </w:t>
        </w:r>
        <w:r w:rsidR="00780147">
          <w:rPr>
            <w:rStyle w:val="Hyperlink"/>
            <w:noProof/>
          </w:rPr>
          <w:t xml:space="preserve">et </w:t>
        </w:r>
        <w:r w:rsidR="00D5567A">
          <w:rPr>
            <w:rStyle w:val="Hyperlink"/>
            <w:noProof/>
          </w:rPr>
          <w:t>r</w:t>
        </w:r>
        <w:r w:rsidR="000A652D">
          <w:rPr>
            <w:rStyle w:val="Hyperlink"/>
            <w:noProof/>
          </w:rPr>
          <w:t>ègl</w:t>
        </w:r>
        <w:r w:rsidR="00780147">
          <w:rPr>
            <w:rStyle w:val="Hyperlink"/>
            <w:noProof/>
          </w:rPr>
          <w:t xml:space="preserve">es </w:t>
        </w:r>
        <w:r w:rsidR="00C509FD" w:rsidRPr="00C509FD">
          <w:rPr>
            <w:rStyle w:val="Hyperlink"/>
            <w:noProof/>
          </w:rPr>
          <w:t>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_Toc126142305 \h </w:instrText>
        </w:r>
        <w:r w:rsidR="009B1DEA" w:rsidRPr="00E74FD4">
          <w:rPr>
            <w:noProof/>
            <w:webHidden/>
          </w:rPr>
        </w:r>
        <w:r w:rsidR="009B1DEA" w:rsidRPr="00E74FD4">
          <w:rPr>
            <w:noProof/>
            <w:webHidden/>
          </w:rPr>
          <w:fldChar w:fldCharType="separate"/>
        </w:r>
        <w:r w:rsidR="009B1DEA" w:rsidRPr="00E74FD4">
          <w:rPr>
            <w:noProof/>
            <w:webHidden/>
          </w:rPr>
          <w:t>7</w:t>
        </w:r>
        <w:r w:rsidR="009B1DEA" w:rsidRPr="00E74FD4">
          <w:rPr>
            <w:noProof/>
            <w:webHidden/>
          </w:rPr>
          <w:fldChar w:fldCharType="end"/>
        </w:r>
      </w:hyperlink>
    </w:p>
    <w:p w14:paraId="783889EA" w14:textId="5F275EBC" w:rsidR="009B1DEA" w:rsidRPr="00E74FD4" w:rsidRDefault="00000000">
      <w:pPr>
        <w:pStyle w:val="TOC2"/>
        <w:tabs>
          <w:tab w:val="right" w:leader="dot" w:pos="9350"/>
        </w:tabs>
        <w:rPr>
          <w:rFonts w:asciiTheme="minorHAnsi" w:eastAsiaTheme="minorEastAsia" w:hAnsiTheme="minorHAnsi" w:cstheme="minorBidi"/>
          <w:noProof/>
        </w:rPr>
      </w:pPr>
      <w:hyperlink w:anchor="_Toc126142306" w:history="1">
        <w:r w:rsidR="009B1DEA" w:rsidRPr="00E74FD4">
          <w:rPr>
            <w:rStyle w:val="Hyperlink"/>
            <w:noProof/>
          </w:rPr>
          <w:t>D</w:t>
        </w:r>
        <w:r w:rsidR="00B0644E">
          <w:rPr>
            <w:rStyle w:val="Hyperlink"/>
            <w:noProof/>
          </w:rPr>
          <w:t>é</w:t>
        </w:r>
        <w:r w:rsidR="009B1DEA" w:rsidRPr="00E74FD4">
          <w:rPr>
            <w:rStyle w:val="Hyperlink"/>
            <w:noProof/>
          </w:rPr>
          <w:t xml:space="preserve">finition </w:t>
        </w:r>
        <w:r w:rsidR="00D24F30">
          <w:rPr>
            <w:rStyle w:val="Hyperlink"/>
            <w:noProof/>
          </w:rPr>
          <w:t>des technologies d’assistance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_Toc126142306 \h </w:instrText>
        </w:r>
        <w:r w:rsidR="009B1DEA" w:rsidRPr="00E74FD4">
          <w:rPr>
            <w:noProof/>
            <w:webHidden/>
          </w:rPr>
        </w:r>
        <w:r w:rsidR="009B1DEA" w:rsidRPr="00E74FD4">
          <w:rPr>
            <w:noProof/>
            <w:webHidden/>
          </w:rPr>
          <w:fldChar w:fldCharType="separate"/>
        </w:r>
        <w:r w:rsidR="009B1DEA" w:rsidRPr="00E74FD4">
          <w:rPr>
            <w:noProof/>
            <w:webHidden/>
          </w:rPr>
          <w:t>8</w:t>
        </w:r>
        <w:r w:rsidR="009B1DEA" w:rsidRPr="00E74FD4">
          <w:rPr>
            <w:noProof/>
            <w:webHidden/>
          </w:rPr>
          <w:fldChar w:fldCharType="end"/>
        </w:r>
      </w:hyperlink>
    </w:p>
    <w:p w14:paraId="2C0FC62D" w14:textId="1DCCB826" w:rsidR="009B1DEA" w:rsidRPr="00E74FD4" w:rsidRDefault="00000000">
      <w:pPr>
        <w:pStyle w:val="TOC2"/>
        <w:tabs>
          <w:tab w:val="right" w:leader="dot" w:pos="9350"/>
        </w:tabs>
        <w:rPr>
          <w:rFonts w:asciiTheme="minorHAnsi" w:eastAsiaTheme="minorEastAsia" w:hAnsiTheme="minorHAnsi" w:cstheme="minorBidi"/>
          <w:noProof/>
        </w:rPr>
      </w:pPr>
      <w:hyperlink w:anchor="_Toc126142307" w:history="1">
        <w:r w:rsidR="003F5EBA">
          <w:rPr>
            <w:rStyle w:val="Hyperlink"/>
            <w:noProof/>
          </w:rPr>
          <w:t>Comment é</w:t>
        </w:r>
        <w:r w:rsidR="009B1DEA" w:rsidRPr="00E74FD4">
          <w:rPr>
            <w:rStyle w:val="Hyperlink"/>
            <w:noProof/>
          </w:rPr>
          <w:t>valu</w:t>
        </w:r>
        <w:r w:rsidR="00047E83">
          <w:rPr>
            <w:rStyle w:val="Hyperlink"/>
            <w:noProof/>
          </w:rPr>
          <w:t>er les</w:t>
        </w:r>
        <w:r w:rsidR="009B1DEA" w:rsidRPr="00E74FD4">
          <w:rPr>
            <w:rStyle w:val="Hyperlink"/>
            <w:noProof/>
          </w:rPr>
          <w:t xml:space="preserve"> </w:t>
        </w:r>
        <w:r w:rsidR="0056484F">
          <w:rPr>
            <w:rStyle w:val="Hyperlink"/>
            <w:noProof/>
          </w:rPr>
          <w:t>r</w:t>
        </w:r>
        <w:r w:rsidR="009B1DEA" w:rsidRPr="00E74FD4">
          <w:rPr>
            <w:rStyle w:val="Hyperlink"/>
            <w:noProof/>
          </w:rPr>
          <w:t>es</w:t>
        </w:r>
        <w:r w:rsidR="0056484F">
          <w:rPr>
            <w:rStyle w:val="Hyperlink"/>
            <w:noProof/>
          </w:rPr>
          <w:t>s</w:t>
        </w:r>
        <w:r w:rsidR="009B1DEA" w:rsidRPr="00E74FD4">
          <w:rPr>
            <w:rStyle w:val="Hyperlink"/>
            <w:noProof/>
          </w:rPr>
          <w:t>ources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_Toc126142307 \h </w:instrText>
        </w:r>
        <w:r w:rsidR="009B1DEA" w:rsidRPr="00E74FD4">
          <w:rPr>
            <w:noProof/>
            <w:webHidden/>
          </w:rPr>
        </w:r>
        <w:r w:rsidR="009B1DEA" w:rsidRPr="00E74FD4">
          <w:rPr>
            <w:noProof/>
            <w:webHidden/>
          </w:rPr>
          <w:fldChar w:fldCharType="separate"/>
        </w:r>
        <w:r w:rsidR="009B1DEA" w:rsidRPr="00E74FD4">
          <w:rPr>
            <w:noProof/>
            <w:webHidden/>
          </w:rPr>
          <w:t>8</w:t>
        </w:r>
        <w:r w:rsidR="009B1DEA" w:rsidRPr="00E74FD4">
          <w:rPr>
            <w:noProof/>
            <w:webHidden/>
          </w:rPr>
          <w:fldChar w:fldCharType="end"/>
        </w:r>
      </w:hyperlink>
    </w:p>
    <w:p w14:paraId="74328309" w14:textId="43A1AEDF" w:rsidR="009B1DEA" w:rsidRPr="00E74FD4" w:rsidRDefault="00000000">
      <w:pPr>
        <w:pStyle w:val="TOC1"/>
        <w:rPr>
          <w:rFonts w:asciiTheme="minorHAnsi" w:eastAsiaTheme="minorEastAsia" w:hAnsiTheme="minorHAnsi" w:cstheme="minorBidi"/>
          <w:noProof/>
        </w:rPr>
      </w:pPr>
      <w:hyperlink w:anchor="_Toc126142308" w:history="1">
        <w:r w:rsidR="009B1DEA" w:rsidRPr="00E74FD4">
          <w:rPr>
            <w:rStyle w:val="Hyperlink"/>
            <w:noProof/>
          </w:rPr>
          <w:t xml:space="preserve">Questions </w:t>
        </w:r>
        <w:r w:rsidR="003134D2">
          <w:rPr>
            <w:rStyle w:val="Hyperlink"/>
            <w:noProof/>
          </w:rPr>
          <w:t xml:space="preserve">à poser aux </w:t>
        </w:r>
        <w:r w:rsidR="00483BD9">
          <w:rPr>
            <w:rStyle w:val="Hyperlink"/>
            <w:noProof/>
          </w:rPr>
          <w:t>fournisseurs de ressources électroniques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_Toc126142308 \h </w:instrText>
        </w:r>
        <w:r w:rsidR="009B1DEA" w:rsidRPr="00E74FD4">
          <w:rPr>
            <w:noProof/>
            <w:webHidden/>
          </w:rPr>
        </w:r>
        <w:r w:rsidR="009B1DEA" w:rsidRPr="00E74FD4">
          <w:rPr>
            <w:noProof/>
            <w:webHidden/>
          </w:rPr>
          <w:fldChar w:fldCharType="separate"/>
        </w:r>
        <w:r w:rsidR="009B1DEA" w:rsidRPr="00E74FD4">
          <w:rPr>
            <w:noProof/>
            <w:webHidden/>
          </w:rPr>
          <w:t>9</w:t>
        </w:r>
        <w:r w:rsidR="009B1DEA" w:rsidRPr="00E74FD4">
          <w:rPr>
            <w:noProof/>
            <w:webHidden/>
          </w:rPr>
          <w:fldChar w:fldCharType="end"/>
        </w:r>
      </w:hyperlink>
    </w:p>
    <w:p w14:paraId="50D9F68A" w14:textId="7BDCCA83" w:rsidR="009B1DEA" w:rsidRPr="00E74FD4" w:rsidRDefault="00000000">
      <w:pPr>
        <w:pStyle w:val="TOC2"/>
        <w:tabs>
          <w:tab w:val="right" w:leader="dot" w:pos="9350"/>
        </w:tabs>
        <w:rPr>
          <w:rFonts w:asciiTheme="minorHAnsi" w:eastAsiaTheme="minorEastAsia" w:hAnsiTheme="minorHAnsi" w:cstheme="minorBidi"/>
          <w:noProof/>
        </w:rPr>
      </w:pPr>
      <w:hyperlink w:anchor="_Toc126142309" w:history="1">
        <w:r w:rsidR="009336FF">
          <w:rPr>
            <w:rStyle w:val="Hyperlink"/>
            <w:noProof/>
          </w:rPr>
          <w:t>C</w:t>
        </w:r>
        <w:r w:rsidR="00C06322">
          <w:rPr>
            <w:rStyle w:val="Hyperlink"/>
            <w:noProof/>
          </w:rPr>
          <w:t>otes de pr</w:t>
        </w:r>
        <w:r w:rsidR="009B1DEA" w:rsidRPr="00E74FD4">
          <w:rPr>
            <w:rStyle w:val="Hyperlink"/>
            <w:noProof/>
          </w:rPr>
          <w:t>iorit</w:t>
        </w:r>
        <w:r w:rsidR="00C06322">
          <w:rPr>
            <w:rStyle w:val="Hyperlink"/>
            <w:noProof/>
          </w:rPr>
          <w:t>é</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_Toc126142309 \h </w:instrText>
        </w:r>
        <w:r w:rsidR="009B1DEA" w:rsidRPr="00E74FD4">
          <w:rPr>
            <w:noProof/>
            <w:webHidden/>
          </w:rPr>
        </w:r>
        <w:r w:rsidR="009B1DEA" w:rsidRPr="00E74FD4">
          <w:rPr>
            <w:noProof/>
            <w:webHidden/>
          </w:rPr>
          <w:fldChar w:fldCharType="separate"/>
        </w:r>
        <w:r w:rsidR="009B1DEA" w:rsidRPr="00E74FD4">
          <w:rPr>
            <w:noProof/>
            <w:webHidden/>
          </w:rPr>
          <w:t>9</w:t>
        </w:r>
        <w:r w:rsidR="009B1DEA" w:rsidRPr="00E74FD4">
          <w:rPr>
            <w:noProof/>
            <w:webHidden/>
          </w:rPr>
          <w:fldChar w:fldCharType="end"/>
        </w:r>
      </w:hyperlink>
    </w:p>
    <w:p w14:paraId="54D3F927" w14:textId="6FA2633A" w:rsidR="009B1DEA" w:rsidRPr="00E74FD4" w:rsidRDefault="00000000">
      <w:pPr>
        <w:pStyle w:val="TOC2"/>
        <w:tabs>
          <w:tab w:val="right" w:leader="dot" w:pos="9350"/>
        </w:tabs>
        <w:rPr>
          <w:rFonts w:asciiTheme="minorHAnsi" w:eastAsiaTheme="minorEastAsia" w:hAnsiTheme="minorHAnsi" w:cstheme="minorBidi"/>
          <w:noProof/>
        </w:rPr>
      </w:pPr>
      <w:hyperlink w:anchor="_Toc126142310" w:history="1">
        <w:r w:rsidR="002E0FBD">
          <w:rPr>
            <w:rStyle w:val="Hyperlink"/>
            <w:noProof/>
          </w:rPr>
          <w:t>Q</w:t>
        </w:r>
        <w:r w:rsidR="008607FB">
          <w:rPr>
            <w:rStyle w:val="Hyperlink"/>
            <w:noProof/>
          </w:rPr>
          <w:t>uestion</w:t>
        </w:r>
        <w:r w:rsidR="002E4DFC">
          <w:rPr>
            <w:rStyle w:val="Hyperlink"/>
            <w:noProof/>
          </w:rPr>
          <w:t>s</w:t>
        </w:r>
        <w:r w:rsidR="008607FB">
          <w:rPr>
            <w:rStyle w:val="Hyperlink"/>
            <w:noProof/>
          </w:rPr>
          <w:t xml:space="preserve"> gé</w:t>
        </w:r>
        <w:r w:rsidR="009B1DEA" w:rsidRPr="00E74FD4">
          <w:rPr>
            <w:rStyle w:val="Hyperlink"/>
            <w:noProof/>
          </w:rPr>
          <w:t>n</w:t>
        </w:r>
        <w:r w:rsidR="002E0FBD">
          <w:rPr>
            <w:rStyle w:val="Hyperlink"/>
            <w:noProof/>
          </w:rPr>
          <w:t>é</w:t>
        </w:r>
        <w:r w:rsidR="009B1DEA" w:rsidRPr="00E74FD4">
          <w:rPr>
            <w:rStyle w:val="Hyperlink"/>
            <w:noProof/>
          </w:rPr>
          <w:t>rale</w:t>
        </w:r>
        <w:r w:rsidR="002E4DFC">
          <w:rPr>
            <w:rStyle w:val="Hyperlink"/>
            <w:noProof/>
          </w:rPr>
          <w:t>s</w:t>
        </w:r>
        <w:r w:rsidR="009B1DEA" w:rsidRPr="00E74FD4">
          <w:rPr>
            <w:rStyle w:val="Hyperlink"/>
            <w:noProof/>
          </w:rPr>
          <w:t xml:space="preserve"> </w:t>
        </w:r>
        <w:r w:rsidR="00575E99">
          <w:rPr>
            <w:rStyle w:val="Hyperlink"/>
            <w:noProof/>
          </w:rPr>
          <w:t>pour les fournisseu</w:t>
        </w:r>
        <w:r w:rsidR="009B1DEA" w:rsidRPr="00E74FD4">
          <w:rPr>
            <w:rStyle w:val="Hyperlink"/>
            <w:noProof/>
          </w:rPr>
          <w:t>rs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_Toc126142310 \h </w:instrText>
        </w:r>
        <w:r w:rsidR="009B1DEA" w:rsidRPr="00E74FD4">
          <w:rPr>
            <w:noProof/>
            <w:webHidden/>
          </w:rPr>
        </w:r>
        <w:r w:rsidR="009B1DEA" w:rsidRPr="00E74FD4">
          <w:rPr>
            <w:noProof/>
            <w:webHidden/>
          </w:rPr>
          <w:fldChar w:fldCharType="separate"/>
        </w:r>
        <w:r w:rsidR="009B1DEA" w:rsidRPr="00E74FD4">
          <w:rPr>
            <w:noProof/>
            <w:webHidden/>
          </w:rPr>
          <w:t>9</w:t>
        </w:r>
        <w:r w:rsidR="009B1DEA" w:rsidRPr="00E74FD4">
          <w:rPr>
            <w:noProof/>
            <w:webHidden/>
          </w:rPr>
          <w:fldChar w:fldCharType="end"/>
        </w:r>
      </w:hyperlink>
    </w:p>
    <w:p w14:paraId="630A3205" w14:textId="738630D7" w:rsidR="009B1DEA" w:rsidRPr="00E74FD4" w:rsidRDefault="00000000">
      <w:pPr>
        <w:pStyle w:val="TOC3"/>
        <w:tabs>
          <w:tab w:val="right" w:leader="dot" w:pos="9350"/>
        </w:tabs>
        <w:rPr>
          <w:rFonts w:asciiTheme="minorHAnsi" w:eastAsiaTheme="minorEastAsia" w:hAnsiTheme="minorHAnsi" w:cstheme="minorBidi"/>
          <w:noProof/>
        </w:rPr>
      </w:pPr>
      <w:hyperlink w:anchor="_Toc126142311"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_Toc126142311 \h </w:instrText>
        </w:r>
        <w:r w:rsidR="009B1DEA" w:rsidRPr="00E74FD4">
          <w:rPr>
            <w:noProof/>
            <w:webHidden/>
          </w:rPr>
        </w:r>
        <w:r w:rsidR="009B1DEA" w:rsidRPr="00E74FD4">
          <w:rPr>
            <w:noProof/>
            <w:webHidden/>
          </w:rPr>
          <w:fldChar w:fldCharType="separate"/>
        </w:r>
        <w:r w:rsidR="009B1DEA" w:rsidRPr="00E74FD4">
          <w:rPr>
            <w:noProof/>
            <w:webHidden/>
          </w:rPr>
          <w:t>9</w:t>
        </w:r>
        <w:r w:rsidR="009B1DEA" w:rsidRPr="00E74FD4">
          <w:rPr>
            <w:noProof/>
            <w:webHidden/>
          </w:rPr>
          <w:fldChar w:fldCharType="end"/>
        </w:r>
      </w:hyperlink>
    </w:p>
    <w:p w14:paraId="192DD664" w14:textId="1F385539" w:rsidR="009B1DEA" w:rsidRPr="00E74FD4" w:rsidRDefault="00000000">
      <w:pPr>
        <w:pStyle w:val="TOC2"/>
        <w:tabs>
          <w:tab w:val="right" w:leader="dot" w:pos="9350"/>
        </w:tabs>
        <w:rPr>
          <w:rFonts w:asciiTheme="minorHAnsi" w:eastAsiaTheme="minorEastAsia" w:hAnsiTheme="minorHAnsi" w:cstheme="minorBidi"/>
          <w:noProof/>
        </w:rPr>
      </w:pPr>
      <w:hyperlink w:anchor="_Toc126142312" w:history="1">
        <w:r w:rsidR="00FF3CDB">
          <w:rPr>
            <w:rStyle w:val="Hyperlink"/>
            <w:noProof/>
          </w:rPr>
          <w:t>V</w:t>
        </w:r>
        <w:r w:rsidR="00E31654">
          <w:rPr>
            <w:rStyle w:val="Hyperlink"/>
            <w:noProof/>
          </w:rPr>
          <w:t>e</w:t>
        </w:r>
        <w:r w:rsidR="00FF3CDB">
          <w:rPr>
            <w:rStyle w:val="Hyperlink"/>
            <w:noProof/>
          </w:rPr>
          <w:t>rsions accessibles et i</w:t>
        </w:r>
        <w:r w:rsidR="009B1DEA" w:rsidRPr="00E74FD4">
          <w:rPr>
            <w:rStyle w:val="Hyperlink"/>
            <w:noProof/>
          </w:rPr>
          <w:t>nclusives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_Toc126142312 \h </w:instrText>
        </w:r>
        <w:r w:rsidR="009B1DEA" w:rsidRPr="00E74FD4">
          <w:rPr>
            <w:noProof/>
            <w:webHidden/>
          </w:rPr>
        </w:r>
        <w:r w:rsidR="009B1DEA" w:rsidRPr="00E74FD4">
          <w:rPr>
            <w:noProof/>
            <w:webHidden/>
          </w:rPr>
          <w:fldChar w:fldCharType="separate"/>
        </w:r>
        <w:r w:rsidR="009B1DEA" w:rsidRPr="00E74FD4">
          <w:rPr>
            <w:noProof/>
            <w:webHidden/>
          </w:rPr>
          <w:t>10</w:t>
        </w:r>
        <w:r w:rsidR="009B1DEA" w:rsidRPr="00E74FD4">
          <w:rPr>
            <w:noProof/>
            <w:webHidden/>
          </w:rPr>
          <w:fldChar w:fldCharType="end"/>
        </w:r>
      </w:hyperlink>
    </w:p>
    <w:p w14:paraId="0E867560" w14:textId="77929DBB" w:rsidR="009B1DEA" w:rsidRPr="00E74FD4" w:rsidRDefault="00000000">
      <w:pPr>
        <w:pStyle w:val="TOC3"/>
        <w:tabs>
          <w:tab w:val="right" w:leader="dot" w:pos="9350"/>
        </w:tabs>
        <w:rPr>
          <w:rFonts w:asciiTheme="minorHAnsi" w:eastAsiaTheme="minorEastAsia" w:hAnsiTheme="minorHAnsi" w:cstheme="minorBidi"/>
          <w:noProof/>
        </w:rPr>
      </w:pPr>
      <w:hyperlink w:anchor="_Toc126142313"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_Toc126142313 \h </w:instrText>
        </w:r>
        <w:r w:rsidR="009B1DEA" w:rsidRPr="00E74FD4">
          <w:rPr>
            <w:noProof/>
            <w:webHidden/>
          </w:rPr>
        </w:r>
        <w:r w:rsidR="009B1DEA" w:rsidRPr="00E74FD4">
          <w:rPr>
            <w:noProof/>
            <w:webHidden/>
          </w:rPr>
          <w:fldChar w:fldCharType="separate"/>
        </w:r>
        <w:r w:rsidR="009B1DEA" w:rsidRPr="00E74FD4">
          <w:rPr>
            <w:noProof/>
            <w:webHidden/>
          </w:rPr>
          <w:t>10</w:t>
        </w:r>
        <w:r w:rsidR="009B1DEA" w:rsidRPr="00E74FD4">
          <w:rPr>
            <w:noProof/>
            <w:webHidden/>
          </w:rPr>
          <w:fldChar w:fldCharType="end"/>
        </w:r>
      </w:hyperlink>
    </w:p>
    <w:p w14:paraId="57519C72" w14:textId="37352E40" w:rsidR="009B1DEA" w:rsidRPr="00E74FD4" w:rsidRDefault="00000000">
      <w:pPr>
        <w:pStyle w:val="TOC2"/>
        <w:tabs>
          <w:tab w:val="right" w:leader="dot" w:pos="9350"/>
        </w:tabs>
        <w:rPr>
          <w:rFonts w:asciiTheme="minorHAnsi" w:eastAsiaTheme="minorEastAsia" w:hAnsiTheme="minorHAnsi" w:cstheme="minorBidi"/>
          <w:noProof/>
        </w:rPr>
      </w:pPr>
      <w:hyperlink w:anchor="_Toc126142314" w:history="1">
        <w:r w:rsidR="0094426D">
          <w:rPr>
            <w:rStyle w:val="Hyperlink"/>
            <w:noProof/>
          </w:rPr>
          <w:t>Contrôles a</w:t>
        </w:r>
        <w:r w:rsidR="009B1DEA" w:rsidRPr="00E74FD4">
          <w:rPr>
            <w:rStyle w:val="Hyperlink"/>
            <w:noProof/>
          </w:rPr>
          <w:t>ccessibles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_Toc126142314 \h </w:instrText>
        </w:r>
        <w:r w:rsidR="009B1DEA" w:rsidRPr="00E74FD4">
          <w:rPr>
            <w:noProof/>
            <w:webHidden/>
          </w:rPr>
        </w:r>
        <w:r w:rsidR="009B1DEA" w:rsidRPr="00E74FD4">
          <w:rPr>
            <w:noProof/>
            <w:webHidden/>
          </w:rPr>
          <w:fldChar w:fldCharType="separate"/>
        </w:r>
        <w:r w:rsidR="009B1DEA" w:rsidRPr="00E74FD4">
          <w:rPr>
            <w:noProof/>
            <w:webHidden/>
          </w:rPr>
          <w:t>10</w:t>
        </w:r>
        <w:r w:rsidR="009B1DEA" w:rsidRPr="00E74FD4">
          <w:rPr>
            <w:noProof/>
            <w:webHidden/>
          </w:rPr>
          <w:fldChar w:fldCharType="end"/>
        </w:r>
      </w:hyperlink>
    </w:p>
    <w:p w14:paraId="70EBA092" w14:textId="697257B6" w:rsidR="009B1DEA" w:rsidRPr="00E74FD4" w:rsidRDefault="00000000">
      <w:pPr>
        <w:pStyle w:val="TOC3"/>
        <w:tabs>
          <w:tab w:val="right" w:leader="dot" w:pos="9350"/>
        </w:tabs>
        <w:rPr>
          <w:rFonts w:asciiTheme="minorHAnsi" w:eastAsiaTheme="minorEastAsia" w:hAnsiTheme="minorHAnsi" w:cstheme="minorBidi"/>
          <w:noProof/>
        </w:rPr>
      </w:pPr>
      <w:hyperlink w:anchor="_Toc126142315"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_Toc126142315 \h </w:instrText>
        </w:r>
        <w:r w:rsidR="009B1DEA" w:rsidRPr="00E74FD4">
          <w:rPr>
            <w:noProof/>
            <w:webHidden/>
          </w:rPr>
        </w:r>
        <w:r w:rsidR="009B1DEA" w:rsidRPr="00E74FD4">
          <w:rPr>
            <w:noProof/>
            <w:webHidden/>
          </w:rPr>
          <w:fldChar w:fldCharType="separate"/>
        </w:r>
        <w:r w:rsidR="009B1DEA" w:rsidRPr="00E74FD4">
          <w:rPr>
            <w:noProof/>
            <w:webHidden/>
          </w:rPr>
          <w:t>10</w:t>
        </w:r>
        <w:r w:rsidR="009B1DEA" w:rsidRPr="00E74FD4">
          <w:rPr>
            <w:noProof/>
            <w:webHidden/>
          </w:rPr>
          <w:fldChar w:fldCharType="end"/>
        </w:r>
      </w:hyperlink>
    </w:p>
    <w:p w14:paraId="1A7BF51B" w14:textId="11DCFC59" w:rsidR="009B1DEA" w:rsidRPr="00E74FD4" w:rsidRDefault="00000000">
      <w:pPr>
        <w:pStyle w:val="TOC3"/>
        <w:tabs>
          <w:tab w:val="right" w:leader="dot" w:pos="9350"/>
        </w:tabs>
        <w:rPr>
          <w:rFonts w:asciiTheme="minorHAnsi" w:eastAsiaTheme="minorEastAsia" w:hAnsiTheme="minorHAnsi" w:cstheme="minorBidi"/>
          <w:noProof/>
        </w:rPr>
      </w:pPr>
      <w:hyperlink w:anchor="_Toc126142316" w:history="1">
        <w:r w:rsidR="006B145B">
          <w:rPr>
            <w:rStyle w:val="Hyperlink"/>
            <w:noProof/>
          </w:rPr>
          <w:t>Rè</w:t>
        </w:r>
        <w:r w:rsidR="009A2424" w:rsidRPr="009A2424">
          <w:rPr>
            <w:rStyle w:val="Hyperlink"/>
            <w:noProof/>
          </w:rPr>
          <w:t>g</w:t>
        </w:r>
        <w:r w:rsidR="006B145B">
          <w:rPr>
            <w:rStyle w:val="Hyperlink"/>
            <w:noProof/>
          </w:rPr>
          <w:t>l</w:t>
        </w:r>
        <w:r w:rsidR="009A2424" w:rsidRPr="009A2424">
          <w:rPr>
            <w:rStyle w:val="Hyperlink"/>
            <w:noProof/>
          </w:rPr>
          <w:t>es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_Toc126142316 \h </w:instrText>
        </w:r>
        <w:r w:rsidR="009B1DEA" w:rsidRPr="00E74FD4">
          <w:rPr>
            <w:noProof/>
            <w:webHidden/>
          </w:rPr>
        </w:r>
        <w:r w:rsidR="009B1DEA" w:rsidRPr="00E74FD4">
          <w:rPr>
            <w:noProof/>
            <w:webHidden/>
          </w:rPr>
          <w:fldChar w:fldCharType="separate"/>
        </w:r>
        <w:r w:rsidR="009B1DEA" w:rsidRPr="00E74FD4">
          <w:rPr>
            <w:noProof/>
            <w:webHidden/>
          </w:rPr>
          <w:t>11</w:t>
        </w:r>
        <w:r w:rsidR="009B1DEA" w:rsidRPr="00E74FD4">
          <w:rPr>
            <w:noProof/>
            <w:webHidden/>
          </w:rPr>
          <w:fldChar w:fldCharType="end"/>
        </w:r>
      </w:hyperlink>
    </w:p>
    <w:p w14:paraId="2076CE39" w14:textId="01507DC8" w:rsidR="009B1DEA" w:rsidRPr="00E74FD4" w:rsidRDefault="00000000">
      <w:pPr>
        <w:pStyle w:val="TOC2"/>
        <w:tabs>
          <w:tab w:val="right" w:leader="dot" w:pos="9350"/>
        </w:tabs>
        <w:rPr>
          <w:rFonts w:asciiTheme="minorHAnsi" w:eastAsiaTheme="minorEastAsia" w:hAnsiTheme="minorHAnsi" w:cstheme="minorBidi"/>
          <w:noProof/>
        </w:rPr>
      </w:pPr>
      <w:hyperlink w:anchor="_Toc126142317" w:history="1">
        <w:r w:rsidR="00180B67">
          <w:rPr>
            <w:rStyle w:val="Hyperlink"/>
            <w:noProof/>
          </w:rPr>
          <w:t>L</w:t>
        </w:r>
        <w:r w:rsidR="001741C0">
          <w:rPr>
            <w:rStyle w:val="Hyperlink"/>
            <w:noProof/>
          </w:rPr>
          <w:t>i</w:t>
        </w:r>
        <w:r w:rsidR="00180B67">
          <w:rPr>
            <w:rStyle w:val="Hyperlink"/>
            <w:noProof/>
          </w:rPr>
          <w:t>sibilité du t</w:t>
        </w:r>
        <w:r w:rsidR="009B1DEA" w:rsidRPr="00E74FD4">
          <w:rPr>
            <w:rStyle w:val="Hyperlink"/>
            <w:noProof/>
          </w:rPr>
          <w:t>exte</w:t>
        </w:r>
        <w:r w:rsidR="00180B67">
          <w:rPr>
            <w:rStyle w:val="Hyperlink"/>
            <w:noProof/>
          </w:rPr>
          <w:t xml:space="preserve"> et</w:t>
        </w:r>
        <w:r w:rsidR="00B11C24">
          <w:rPr>
            <w:rStyle w:val="Hyperlink"/>
            <w:noProof/>
          </w:rPr>
          <w:t xml:space="preserve"> t</w:t>
        </w:r>
        <w:r w:rsidR="00180B67">
          <w:rPr>
            <w:rStyle w:val="Hyperlink"/>
            <w:noProof/>
          </w:rPr>
          <w:t>echnologies d’assistance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_Toc126142317 \h </w:instrText>
        </w:r>
        <w:r w:rsidR="009B1DEA" w:rsidRPr="00E74FD4">
          <w:rPr>
            <w:noProof/>
            <w:webHidden/>
          </w:rPr>
        </w:r>
        <w:r w:rsidR="009B1DEA" w:rsidRPr="00E74FD4">
          <w:rPr>
            <w:noProof/>
            <w:webHidden/>
          </w:rPr>
          <w:fldChar w:fldCharType="separate"/>
        </w:r>
        <w:r w:rsidR="009B1DEA" w:rsidRPr="00E74FD4">
          <w:rPr>
            <w:noProof/>
            <w:webHidden/>
          </w:rPr>
          <w:t>11</w:t>
        </w:r>
        <w:r w:rsidR="009B1DEA" w:rsidRPr="00E74FD4">
          <w:rPr>
            <w:noProof/>
            <w:webHidden/>
          </w:rPr>
          <w:fldChar w:fldCharType="end"/>
        </w:r>
      </w:hyperlink>
    </w:p>
    <w:p w14:paraId="08D22A24" w14:textId="7F3F04C9" w:rsidR="009B1DEA" w:rsidRPr="00E74FD4" w:rsidRDefault="00000000">
      <w:pPr>
        <w:pStyle w:val="TOC3"/>
        <w:tabs>
          <w:tab w:val="right" w:leader="dot" w:pos="9350"/>
        </w:tabs>
        <w:rPr>
          <w:rFonts w:asciiTheme="minorHAnsi" w:eastAsiaTheme="minorEastAsia" w:hAnsiTheme="minorHAnsi" w:cstheme="minorBidi"/>
          <w:noProof/>
        </w:rPr>
      </w:pPr>
      <w:hyperlink w:anchor="_Toc126142318"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_Toc126142318 \h </w:instrText>
        </w:r>
        <w:r w:rsidR="009B1DEA" w:rsidRPr="00E74FD4">
          <w:rPr>
            <w:noProof/>
            <w:webHidden/>
          </w:rPr>
        </w:r>
        <w:r w:rsidR="009B1DEA" w:rsidRPr="00E74FD4">
          <w:rPr>
            <w:noProof/>
            <w:webHidden/>
          </w:rPr>
          <w:fldChar w:fldCharType="separate"/>
        </w:r>
        <w:r w:rsidR="009B1DEA" w:rsidRPr="00E74FD4">
          <w:rPr>
            <w:noProof/>
            <w:webHidden/>
          </w:rPr>
          <w:t>11</w:t>
        </w:r>
        <w:r w:rsidR="009B1DEA" w:rsidRPr="00E74FD4">
          <w:rPr>
            <w:noProof/>
            <w:webHidden/>
          </w:rPr>
          <w:fldChar w:fldCharType="end"/>
        </w:r>
      </w:hyperlink>
    </w:p>
    <w:p w14:paraId="01A75ADC" w14:textId="7E5776D7" w:rsidR="009B1DEA" w:rsidRPr="00E74FD4" w:rsidRDefault="00000000">
      <w:pPr>
        <w:pStyle w:val="TOC3"/>
        <w:tabs>
          <w:tab w:val="right" w:leader="dot" w:pos="9350"/>
        </w:tabs>
        <w:rPr>
          <w:rFonts w:asciiTheme="minorHAnsi" w:eastAsiaTheme="minorEastAsia" w:hAnsiTheme="minorHAnsi" w:cstheme="minorBidi"/>
          <w:noProof/>
        </w:rPr>
      </w:pPr>
      <w:hyperlink w:anchor="_Toc126142319" w:history="1">
        <w:r w:rsidR="00EA5BFE">
          <w:rPr>
            <w:rStyle w:val="Hyperlink"/>
            <w:noProof/>
          </w:rPr>
          <w:t>Règl</w:t>
        </w:r>
        <w:r w:rsidR="00846BD3" w:rsidRPr="00846BD3">
          <w:rPr>
            <w:rStyle w:val="Hyperlink"/>
            <w:noProof/>
          </w:rPr>
          <w:t>es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_Toc126142319 \h </w:instrText>
        </w:r>
        <w:r w:rsidR="009B1DEA" w:rsidRPr="00E74FD4">
          <w:rPr>
            <w:noProof/>
            <w:webHidden/>
          </w:rPr>
        </w:r>
        <w:r w:rsidR="009B1DEA" w:rsidRPr="00E74FD4">
          <w:rPr>
            <w:noProof/>
            <w:webHidden/>
          </w:rPr>
          <w:fldChar w:fldCharType="separate"/>
        </w:r>
        <w:r w:rsidR="009B1DEA" w:rsidRPr="00E74FD4">
          <w:rPr>
            <w:noProof/>
            <w:webHidden/>
          </w:rPr>
          <w:t>11</w:t>
        </w:r>
        <w:r w:rsidR="009B1DEA" w:rsidRPr="00E74FD4">
          <w:rPr>
            <w:noProof/>
            <w:webHidden/>
          </w:rPr>
          <w:fldChar w:fldCharType="end"/>
        </w:r>
      </w:hyperlink>
    </w:p>
    <w:p w14:paraId="0C554ABE" w14:textId="7A159215" w:rsidR="009B1DEA" w:rsidRPr="00E74FD4" w:rsidRDefault="00000000">
      <w:pPr>
        <w:pStyle w:val="TOC2"/>
        <w:tabs>
          <w:tab w:val="right" w:leader="dot" w:pos="9350"/>
        </w:tabs>
        <w:rPr>
          <w:rFonts w:asciiTheme="minorHAnsi" w:eastAsiaTheme="minorEastAsia" w:hAnsiTheme="minorHAnsi" w:cstheme="minorBidi"/>
          <w:noProof/>
        </w:rPr>
      </w:pPr>
      <w:hyperlink w:anchor="_Toc126142320" w:history="1">
        <w:r w:rsidR="00D62D07">
          <w:rPr>
            <w:rStyle w:val="Hyperlink"/>
            <w:noProof/>
          </w:rPr>
          <w:t>Navigation a</w:t>
        </w:r>
        <w:r w:rsidR="009B1DEA" w:rsidRPr="00E74FD4">
          <w:rPr>
            <w:rStyle w:val="Hyperlink"/>
            <w:noProof/>
          </w:rPr>
          <w:t>ccessible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_Toc126142320 \h </w:instrText>
        </w:r>
        <w:r w:rsidR="009B1DEA" w:rsidRPr="00E74FD4">
          <w:rPr>
            <w:noProof/>
            <w:webHidden/>
          </w:rPr>
        </w:r>
        <w:r w:rsidR="009B1DEA" w:rsidRPr="00E74FD4">
          <w:rPr>
            <w:noProof/>
            <w:webHidden/>
          </w:rPr>
          <w:fldChar w:fldCharType="separate"/>
        </w:r>
        <w:r w:rsidR="009B1DEA" w:rsidRPr="00E74FD4">
          <w:rPr>
            <w:noProof/>
            <w:webHidden/>
          </w:rPr>
          <w:t>11</w:t>
        </w:r>
        <w:r w:rsidR="009B1DEA" w:rsidRPr="00E74FD4">
          <w:rPr>
            <w:noProof/>
            <w:webHidden/>
          </w:rPr>
          <w:fldChar w:fldCharType="end"/>
        </w:r>
      </w:hyperlink>
    </w:p>
    <w:p w14:paraId="3F2123EE" w14:textId="73DF4DCB" w:rsidR="009B1DEA" w:rsidRPr="00E74FD4" w:rsidRDefault="00000000">
      <w:pPr>
        <w:pStyle w:val="TOC3"/>
        <w:tabs>
          <w:tab w:val="right" w:leader="dot" w:pos="9350"/>
        </w:tabs>
        <w:rPr>
          <w:rFonts w:asciiTheme="minorHAnsi" w:eastAsiaTheme="minorEastAsia" w:hAnsiTheme="minorHAnsi" w:cstheme="minorBidi"/>
          <w:noProof/>
        </w:rPr>
      </w:pPr>
      <w:hyperlink w:anchor="_Toc126142321"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_Toc126142321 \h </w:instrText>
        </w:r>
        <w:r w:rsidR="009B1DEA" w:rsidRPr="00E74FD4">
          <w:rPr>
            <w:noProof/>
            <w:webHidden/>
          </w:rPr>
        </w:r>
        <w:r w:rsidR="009B1DEA" w:rsidRPr="00E74FD4">
          <w:rPr>
            <w:noProof/>
            <w:webHidden/>
          </w:rPr>
          <w:fldChar w:fldCharType="separate"/>
        </w:r>
        <w:r w:rsidR="009B1DEA" w:rsidRPr="00E74FD4">
          <w:rPr>
            <w:noProof/>
            <w:webHidden/>
          </w:rPr>
          <w:t>12</w:t>
        </w:r>
        <w:r w:rsidR="009B1DEA" w:rsidRPr="00E74FD4">
          <w:rPr>
            <w:noProof/>
            <w:webHidden/>
          </w:rPr>
          <w:fldChar w:fldCharType="end"/>
        </w:r>
      </w:hyperlink>
    </w:p>
    <w:p w14:paraId="756C3CAF" w14:textId="5156AB19" w:rsidR="009B1DEA" w:rsidRPr="00E74FD4" w:rsidRDefault="00000000">
      <w:pPr>
        <w:pStyle w:val="TOC3"/>
        <w:tabs>
          <w:tab w:val="right" w:leader="dot" w:pos="9350"/>
        </w:tabs>
        <w:rPr>
          <w:rFonts w:asciiTheme="minorHAnsi" w:eastAsiaTheme="minorEastAsia" w:hAnsiTheme="minorHAnsi" w:cstheme="minorBidi"/>
          <w:noProof/>
        </w:rPr>
      </w:pPr>
      <w:hyperlink w:anchor="_Toc126142322" w:history="1">
        <w:r w:rsidR="00B5296B">
          <w:rPr>
            <w:rStyle w:val="Hyperlink"/>
            <w:noProof/>
          </w:rPr>
          <w:t>Règl</w:t>
        </w:r>
        <w:r w:rsidR="00AF1E32" w:rsidRPr="00AF1E32">
          <w:rPr>
            <w:rStyle w:val="Hyperlink"/>
            <w:noProof/>
          </w:rPr>
          <w:t>es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_Toc126142322 \h </w:instrText>
        </w:r>
        <w:r w:rsidR="009B1DEA" w:rsidRPr="00E74FD4">
          <w:rPr>
            <w:noProof/>
            <w:webHidden/>
          </w:rPr>
        </w:r>
        <w:r w:rsidR="009B1DEA" w:rsidRPr="00E74FD4">
          <w:rPr>
            <w:noProof/>
            <w:webHidden/>
          </w:rPr>
          <w:fldChar w:fldCharType="separate"/>
        </w:r>
        <w:r w:rsidR="009B1DEA" w:rsidRPr="00E74FD4">
          <w:rPr>
            <w:noProof/>
            <w:webHidden/>
          </w:rPr>
          <w:t>12</w:t>
        </w:r>
        <w:r w:rsidR="009B1DEA" w:rsidRPr="00E74FD4">
          <w:rPr>
            <w:noProof/>
            <w:webHidden/>
          </w:rPr>
          <w:fldChar w:fldCharType="end"/>
        </w:r>
      </w:hyperlink>
    </w:p>
    <w:p w14:paraId="5460F837" w14:textId="366B3611" w:rsidR="009B1DEA" w:rsidRPr="00E74FD4" w:rsidRDefault="00000000">
      <w:pPr>
        <w:pStyle w:val="TOC2"/>
        <w:tabs>
          <w:tab w:val="right" w:leader="dot" w:pos="9350"/>
        </w:tabs>
        <w:rPr>
          <w:rFonts w:asciiTheme="minorHAnsi" w:eastAsiaTheme="minorEastAsia" w:hAnsiTheme="minorHAnsi" w:cstheme="minorBidi"/>
          <w:noProof/>
        </w:rPr>
      </w:pPr>
      <w:hyperlink w:anchor="_Toc126142323" w:history="1">
        <w:r w:rsidR="00BD0388">
          <w:rPr>
            <w:rStyle w:val="Hyperlink"/>
            <w:noProof/>
          </w:rPr>
          <w:t>Personnalisation v</w:t>
        </w:r>
        <w:r w:rsidR="009B1DEA" w:rsidRPr="00E74FD4">
          <w:rPr>
            <w:rStyle w:val="Hyperlink"/>
            <w:noProof/>
          </w:rPr>
          <w:t>isu</w:t>
        </w:r>
        <w:r w:rsidR="00BD0388">
          <w:rPr>
            <w:rStyle w:val="Hyperlink"/>
            <w:noProof/>
          </w:rPr>
          <w:t>elle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_Toc126142323 \h </w:instrText>
        </w:r>
        <w:r w:rsidR="009B1DEA" w:rsidRPr="00E74FD4">
          <w:rPr>
            <w:noProof/>
            <w:webHidden/>
          </w:rPr>
        </w:r>
        <w:r w:rsidR="009B1DEA" w:rsidRPr="00E74FD4">
          <w:rPr>
            <w:noProof/>
            <w:webHidden/>
          </w:rPr>
          <w:fldChar w:fldCharType="separate"/>
        </w:r>
        <w:r w:rsidR="009B1DEA" w:rsidRPr="00E74FD4">
          <w:rPr>
            <w:noProof/>
            <w:webHidden/>
          </w:rPr>
          <w:t>12</w:t>
        </w:r>
        <w:r w:rsidR="009B1DEA" w:rsidRPr="00E74FD4">
          <w:rPr>
            <w:noProof/>
            <w:webHidden/>
          </w:rPr>
          <w:fldChar w:fldCharType="end"/>
        </w:r>
      </w:hyperlink>
    </w:p>
    <w:p w14:paraId="271F2C86" w14:textId="6906D4D5" w:rsidR="009B1DEA" w:rsidRPr="00E74FD4" w:rsidRDefault="00000000">
      <w:pPr>
        <w:pStyle w:val="TOC3"/>
        <w:tabs>
          <w:tab w:val="right" w:leader="dot" w:pos="9350"/>
        </w:tabs>
        <w:rPr>
          <w:rFonts w:asciiTheme="minorHAnsi" w:eastAsiaTheme="minorEastAsia" w:hAnsiTheme="minorHAnsi" w:cstheme="minorBidi"/>
          <w:noProof/>
        </w:rPr>
      </w:pPr>
      <w:hyperlink w:anchor="_Toc126142324"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_Toc126142324 \h </w:instrText>
        </w:r>
        <w:r w:rsidR="009B1DEA" w:rsidRPr="00E74FD4">
          <w:rPr>
            <w:noProof/>
            <w:webHidden/>
          </w:rPr>
        </w:r>
        <w:r w:rsidR="009B1DEA" w:rsidRPr="00E74FD4">
          <w:rPr>
            <w:noProof/>
            <w:webHidden/>
          </w:rPr>
          <w:fldChar w:fldCharType="separate"/>
        </w:r>
        <w:r w:rsidR="009B1DEA" w:rsidRPr="00E74FD4">
          <w:rPr>
            <w:noProof/>
            <w:webHidden/>
          </w:rPr>
          <w:t>12</w:t>
        </w:r>
        <w:r w:rsidR="009B1DEA" w:rsidRPr="00E74FD4">
          <w:rPr>
            <w:noProof/>
            <w:webHidden/>
          </w:rPr>
          <w:fldChar w:fldCharType="end"/>
        </w:r>
      </w:hyperlink>
    </w:p>
    <w:p w14:paraId="71FBE2A6" w14:textId="3538EAB2" w:rsidR="009B1DEA" w:rsidRPr="00E74FD4" w:rsidRDefault="00000000">
      <w:pPr>
        <w:pStyle w:val="TOC3"/>
        <w:tabs>
          <w:tab w:val="right" w:leader="dot" w:pos="9350"/>
        </w:tabs>
        <w:rPr>
          <w:rFonts w:asciiTheme="minorHAnsi" w:eastAsiaTheme="minorEastAsia" w:hAnsiTheme="minorHAnsi" w:cstheme="minorBidi"/>
          <w:noProof/>
        </w:rPr>
      </w:pPr>
      <w:hyperlink w:anchor="_Toc126142325" w:history="1">
        <w:r w:rsidR="006E5C0B">
          <w:rPr>
            <w:rStyle w:val="Hyperlink"/>
            <w:noProof/>
          </w:rPr>
          <w:t>Règles</w:t>
        </w:r>
        <w:r w:rsidR="00BB7844" w:rsidRPr="00BB7844">
          <w:rPr>
            <w:rStyle w:val="Hyperlink"/>
            <w:noProof/>
          </w:rPr>
          <w:t xml:space="preserve">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_Toc126142325 \h </w:instrText>
        </w:r>
        <w:r w:rsidR="009B1DEA" w:rsidRPr="00E74FD4">
          <w:rPr>
            <w:noProof/>
            <w:webHidden/>
          </w:rPr>
        </w:r>
        <w:r w:rsidR="009B1DEA" w:rsidRPr="00E74FD4">
          <w:rPr>
            <w:noProof/>
            <w:webHidden/>
          </w:rPr>
          <w:fldChar w:fldCharType="separate"/>
        </w:r>
        <w:r w:rsidR="009B1DEA" w:rsidRPr="00E74FD4">
          <w:rPr>
            <w:noProof/>
            <w:webHidden/>
          </w:rPr>
          <w:t>12</w:t>
        </w:r>
        <w:r w:rsidR="009B1DEA" w:rsidRPr="00E74FD4">
          <w:rPr>
            <w:noProof/>
            <w:webHidden/>
          </w:rPr>
          <w:fldChar w:fldCharType="end"/>
        </w:r>
      </w:hyperlink>
    </w:p>
    <w:p w14:paraId="6732EF91" w14:textId="2595E976" w:rsidR="009B1DEA" w:rsidRPr="00E74FD4" w:rsidRDefault="00000000">
      <w:pPr>
        <w:pStyle w:val="TOC2"/>
        <w:tabs>
          <w:tab w:val="right" w:leader="dot" w:pos="9350"/>
        </w:tabs>
        <w:rPr>
          <w:rFonts w:asciiTheme="minorHAnsi" w:eastAsiaTheme="minorEastAsia" w:hAnsiTheme="minorHAnsi" w:cstheme="minorBidi"/>
          <w:noProof/>
        </w:rPr>
      </w:pPr>
      <w:hyperlink w:anchor="_Toc126142326" w:history="1">
        <w:r w:rsidR="00E44BC2">
          <w:rPr>
            <w:rStyle w:val="Hyperlink"/>
            <w:noProof/>
          </w:rPr>
          <w:t>S</w:t>
        </w:r>
        <w:r w:rsidR="00FD0852">
          <w:rPr>
            <w:rStyle w:val="Hyperlink"/>
            <w:noProof/>
          </w:rPr>
          <w:t>olutions de re</w:t>
        </w:r>
        <w:r w:rsidR="00E82781">
          <w:rPr>
            <w:rStyle w:val="Hyperlink"/>
            <w:noProof/>
          </w:rPr>
          <w:t>m</w:t>
        </w:r>
        <w:r w:rsidR="0062347F">
          <w:rPr>
            <w:rStyle w:val="Hyperlink"/>
            <w:noProof/>
          </w:rPr>
          <w:t xml:space="preserve">placement </w:t>
        </w:r>
        <w:r w:rsidR="00FD0852">
          <w:rPr>
            <w:rStyle w:val="Hyperlink"/>
            <w:noProof/>
          </w:rPr>
          <w:t xml:space="preserve">pour les </w:t>
        </w:r>
        <w:r w:rsidR="0062347F">
          <w:rPr>
            <w:rStyle w:val="Hyperlink"/>
            <w:noProof/>
          </w:rPr>
          <w:t>couleur</w:t>
        </w:r>
        <w:r w:rsidR="009B1DEA" w:rsidRPr="00E74FD4">
          <w:rPr>
            <w:rStyle w:val="Hyperlink"/>
            <w:noProof/>
          </w:rPr>
          <w:t>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_Toc126142326 \h </w:instrText>
        </w:r>
        <w:r w:rsidR="009B1DEA" w:rsidRPr="00E74FD4">
          <w:rPr>
            <w:noProof/>
            <w:webHidden/>
          </w:rPr>
        </w:r>
        <w:r w:rsidR="009B1DEA" w:rsidRPr="00E74FD4">
          <w:rPr>
            <w:noProof/>
            <w:webHidden/>
          </w:rPr>
          <w:fldChar w:fldCharType="separate"/>
        </w:r>
        <w:r w:rsidR="009B1DEA" w:rsidRPr="00E74FD4">
          <w:rPr>
            <w:noProof/>
            <w:webHidden/>
          </w:rPr>
          <w:t>13</w:t>
        </w:r>
        <w:r w:rsidR="009B1DEA" w:rsidRPr="00E74FD4">
          <w:rPr>
            <w:noProof/>
            <w:webHidden/>
          </w:rPr>
          <w:fldChar w:fldCharType="end"/>
        </w:r>
      </w:hyperlink>
    </w:p>
    <w:p w14:paraId="281D71DB" w14:textId="7FB48FA4" w:rsidR="009B1DEA" w:rsidRPr="00E74FD4" w:rsidRDefault="00000000">
      <w:pPr>
        <w:pStyle w:val="TOC3"/>
        <w:tabs>
          <w:tab w:val="right" w:leader="dot" w:pos="9350"/>
        </w:tabs>
        <w:rPr>
          <w:rFonts w:asciiTheme="minorHAnsi" w:eastAsiaTheme="minorEastAsia" w:hAnsiTheme="minorHAnsi" w:cstheme="minorBidi"/>
          <w:noProof/>
        </w:rPr>
      </w:pPr>
      <w:hyperlink w:anchor="_Toc126142327"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_Toc126142327 \h </w:instrText>
        </w:r>
        <w:r w:rsidR="009B1DEA" w:rsidRPr="00E74FD4">
          <w:rPr>
            <w:noProof/>
            <w:webHidden/>
          </w:rPr>
        </w:r>
        <w:r w:rsidR="009B1DEA" w:rsidRPr="00E74FD4">
          <w:rPr>
            <w:noProof/>
            <w:webHidden/>
          </w:rPr>
          <w:fldChar w:fldCharType="separate"/>
        </w:r>
        <w:r w:rsidR="009B1DEA" w:rsidRPr="00E74FD4">
          <w:rPr>
            <w:noProof/>
            <w:webHidden/>
          </w:rPr>
          <w:t>13</w:t>
        </w:r>
        <w:r w:rsidR="009B1DEA" w:rsidRPr="00E74FD4">
          <w:rPr>
            <w:noProof/>
            <w:webHidden/>
          </w:rPr>
          <w:fldChar w:fldCharType="end"/>
        </w:r>
      </w:hyperlink>
    </w:p>
    <w:p w14:paraId="0CA5B2C8" w14:textId="0DF61472" w:rsidR="009B1DEA" w:rsidRPr="00E74FD4" w:rsidRDefault="00000000">
      <w:pPr>
        <w:pStyle w:val="TOC3"/>
        <w:tabs>
          <w:tab w:val="right" w:leader="dot" w:pos="9350"/>
        </w:tabs>
        <w:rPr>
          <w:rFonts w:asciiTheme="minorHAnsi" w:eastAsiaTheme="minorEastAsia" w:hAnsiTheme="minorHAnsi" w:cstheme="minorBidi"/>
          <w:noProof/>
        </w:rPr>
      </w:pPr>
      <w:hyperlink w:anchor="_Toc126142328" w:history="1">
        <w:r w:rsidR="006E5C0B">
          <w:rPr>
            <w:rStyle w:val="Hyperlink"/>
            <w:noProof/>
          </w:rPr>
          <w:t>Règles</w:t>
        </w:r>
        <w:r w:rsidR="00533F36" w:rsidRPr="00533F36">
          <w:rPr>
            <w:rStyle w:val="Hyperlink"/>
            <w:noProof/>
          </w:rPr>
          <w:t xml:space="preserve">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_Toc126142328 \h </w:instrText>
        </w:r>
        <w:r w:rsidR="009B1DEA" w:rsidRPr="00E74FD4">
          <w:rPr>
            <w:noProof/>
            <w:webHidden/>
          </w:rPr>
        </w:r>
        <w:r w:rsidR="009B1DEA" w:rsidRPr="00E74FD4">
          <w:rPr>
            <w:noProof/>
            <w:webHidden/>
          </w:rPr>
          <w:fldChar w:fldCharType="separate"/>
        </w:r>
        <w:r w:rsidR="009B1DEA" w:rsidRPr="00E74FD4">
          <w:rPr>
            <w:noProof/>
            <w:webHidden/>
          </w:rPr>
          <w:t>13</w:t>
        </w:r>
        <w:r w:rsidR="009B1DEA" w:rsidRPr="00E74FD4">
          <w:rPr>
            <w:noProof/>
            <w:webHidden/>
          </w:rPr>
          <w:fldChar w:fldCharType="end"/>
        </w:r>
      </w:hyperlink>
    </w:p>
    <w:p w14:paraId="4BC85C6D" w14:textId="4C9B4036" w:rsidR="009B1DEA" w:rsidRPr="00E74FD4" w:rsidRDefault="00000000">
      <w:pPr>
        <w:pStyle w:val="TOC2"/>
        <w:tabs>
          <w:tab w:val="right" w:leader="dot" w:pos="9350"/>
        </w:tabs>
        <w:rPr>
          <w:rFonts w:asciiTheme="minorHAnsi" w:eastAsiaTheme="minorEastAsia" w:hAnsiTheme="minorHAnsi" w:cstheme="minorBidi"/>
          <w:noProof/>
        </w:rPr>
      </w:pPr>
      <w:hyperlink w:anchor="_Toc126142329" w:history="1">
        <w:r w:rsidR="00447B32">
          <w:rPr>
            <w:rStyle w:val="Hyperlink"/>
            <w:noProof/>
          </w:rPr>
          <w:t>É</w:t>
        </w:r>
        <w:r w:rsidR="00D0415A">
          <w:rPr>
            <w:rStyle w:val="Hyperlink"/>
            <w:noProof/>
          </w:rPr>
          <w:t>lém</w:t>
        </w:r>
        <w:r w:rsidR="00447B32">
          <w:rPr>
            <w:rStyle w:val="Hyperlink"/>
            <w:noProof/>
          </w:rPr>
          <w:t xml:space="preserve">ents </w:t>
        </w:r>
        <w:r w:rsidR="00A94079">
          <w:rPr>
            <w:rStyle w:val="Hyperlink"/>
            <w:noProof/>
          </w:rPr>
          <w:t>c</w:t>
        </w:r>
        <w:r w:rsidR="009B1DEA" w:rsidRPr="00E74FD4">
          <w:rPr>
            <w:rStyle w:val="Hyperlink"/>
            <w:noProof/>
          </w:rPr>
          <w:t>li</w:t>
        </w:r>
        <w:r w:rsidR="000C136F">
          <w:rPr>
            <w:rStyle w:val="Hyperlink"/>
            <w:noProof/>
          </w:rPr>
          <w:t>g</w:t>
        </w:r>
        <w:r w:rsidR="009B1DEA" w:rsidRPr="00E74FD4">
          <w:rPr>
            <w:rStyle w:val="Hyperlink"/>
            <w:noProof/>
          </w:rPr>
          <w:t>n</w:t>
        </w:r>
        <w:r w:rsidR="000C136F">
          <w:rPr>
            <w:rStyle w:val="Hyperlink"/>
            <w:noProof/>
          </w:rPr>
          <w:t>otan</w:t>
        </w:r>
        <w:r w:rsidR="009B1DEA" w:rsidRPr="00E74FD4">
          <w:rPr>
            <w:rStyle w:val="Hyperlink"/>
            <w:noProof/>
          </w:rPr>
          <w:t>ts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_Toc126142329 \h </w:instrText>
        </w:r>
        <w:r w:rsidR="009B1DEA" w:rsidRPr="00E74FD4">
          <w:rPr>
            <w:noProof/>
            <w:webHidden/>
          </w:rPr>
        </w:r>
        <w:r w:rsidR="009B1DEA" w:rsidRPr="00E74FD4">
          <w:rPr>
            <w:noProof/>
            <w:webHidden/>
          </w:rPr>
          <w:fldChar w:fldCharType="separate"/>
        </w:r>
        <w:r w:rsidR="009B1DEA" w:rsidRPr="00E74FD4">
          <w:rPr>
            <w:noProof/>
            <w:webHidden/>
          </w:rPr>
          <w:t>13</w:t>
        </w:r>
        <w:r w:rsidR="009B1DEA" w:rsidRPr="00E74FD4">
          <w:rPr>
            <w:noProof/>
            <w:webHidden/>
          </w:rPr>
          <w:fldChar w:fldCharType="end"/>
        </w:r>
      </w:hyperlink>
    </w:p>
    <w:p w14:paraId="608E9D29" w14:textId="787319D4" w:rsidR="009B1DEA" w:rsidRPr="00E74FD4" w:rsidRDefault="00000000">
      <w:pPr>
        <w:pStyle w:val="TOC3"/>
        <w:tabs>
          <w:tab w:val="right" w:leader="dot" w:pos="9350"/>
        </w:tabs>
        <w:rPr>
          <w:rFonts w:asciiTheme="minorHAnsi" w:eastAsiaTheme="minorEastAsia" w:hAnsiTheme="minorHAnsi" w:cstheme="minorBidi"/>
          <w:noProof/>
        </w:rPr>
      </w:pPr>
      <w:hyperlink w:anchor="_Toc126142330" w:history="1">
        <w:r w:rsidR="009B1DEA" w:rsidRPr="00E74FD4">
          <w:rPr>
            <w:rStyle w:val="Hyperlink"/>
            <w:noProof/>
          </w:rPr>
          <w:t>Question</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_Toc126142330 \h </w:instrText>
        </w:r>
        <w:r w:rsidR="009B1DEA" w:rsidRPr="00E74FD4">
          <w:rPr>
            <w:noProof/>
            <w:webHidden/>
          </w:rPr>
        </w:r>
        <w:r w:rsidR="009B1DEA" w:rsidRPr="00E74FD4">
          <w:rPr>
            <w:noProof/>
            <w:webHidden/>
          </w:rPr>
          <w:fldChar w:fldCharType="separate"/>
        </w:r>
        <w:r w:rsidR="009B1DEA" w:rsidRPr="00E74FD4">
          <w:rPr>
            <w:noProof/>
            <w:webHidden/>
          </w:rPr>
          <w:t>13</w:t>
        </w:r>
        <w:r w:rsidR="009B1DEA" w:rsidRPr="00E74FD4">
          <w:rPr>
            <w:noProof/>
            <w:webHidden/>
          </w:rPr>
          <w:fldChar w:fldCharType="end"/>
        </w:r>
      </w:hyperlink>
    </w:p>
    <w:p w14:paraId="5A300662" w14:textId="3977548A" w:rsidR="009B1DEA" w:rsidRPr="00E74FD4" w:rsidRDefault="00000000">
      <w:pPr>
        <w:pStyle w:val="TOC3"/>
        <w:tabs>
          <w:tab w:val="right" w:leader="dot" w:pos="9350"/>
        </w:tabs>
        <w:rPr>
          <w:rFonts w:asciiTheme="minorHAnsi" w:eastAsiaTheme="minorEastAsia" w:hAnsiTheme="minorHAnsi" w:cstheme="minorBidi"/>
          <w:noProof/>
        </w:rPr>
      </w:pPr>
      <w:hyperlink w:anchor="_Toc126142331" w:history="1">
        <w:r w:rsidR="006E5C0B">
          <w:rPr>
            <w:rStyle w:val="Hyperlink"/>
            <w:noProof/>
          </w:rPr>
          <w:t>Règles</w:t>
        </w:r>
        <w:r w:rsidR="004F3BD7" w:rsidRPr="004F3BD7">
          <w:rPr>
            <w:rStyle w:val="Hyperlink"/>
            <w:noProof/>
          </w:rPr>
          <w:t xml:space="preserve">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_Toc126142331 \h </w:instrText>
        </w:r>
        <w:r w:rsidR="009B1DEA" w:rsidRPr="00E74FD4">
          <w:rPr>
            <w:noProof/>
            <w:webHidden/>
          </w:rPr>
        </w:r>
        <w:r w:rsidR="009B1DEA" w:rsidRPr="00E74FD4">
          <w:rPr>
            <w:noProof/>
            <w:webHidden/>
          </w:rPr>
          <w:fldChar w:fldCharType="separate"/>
        </w:r>
        <w:r w:rsidR="009B1DEA" w:rsidRPr="00E74FD4">
          <w:rPr>
            <w:noProof/>
            <w:webHidden/>
          </w:rPr>
          <w:t>13</w:t>
        </w:r>
        <w:r w:rsidR="009B1DEA" w:rsidRPr="00E74FD4">
          <w:rPr>
            <w:noProof/>
            <w:webHidden/>
          </w:rPr>
          <w:fldChar w:fldCharType="end"/>
        </w:r>
      </w:hyperlink>
    </w:p>
    <w:p w14:paraId="7F71CB4B" w14:textId="15451BD4" w:rsidR="009B1DEA" w:rsidRPr="00E74FD4" w:rsidRDefault="00000000">
      <w:pPr>
        <w:pStyle w:val="TOC2"/>
        <w:tabs>
          <w:tab w:val="right" w:leader="dot" w:pos="9350"/>
        </w:tabs>
        <w:rPr>
          <w:rFonts w:asciiTheme="minorHAnsi" w:eastAsiaTheme="minorEastAsia" w:hAnsiTheme="minorHAnsi" w:cstheme="minorBidi"/>
          <w:noProof/>
        </w:rPr>
      </w:pPr>
      <w:hyperlink w:anchor="_Toc126142332" w:history="1">
        <w:r w:rsidR="009B1DEA" w:rsidRPr="00E74FD4">
          <w:rPr>
            <w:rStyle w:val="Hyperlink"/>
            <w:noProof/>
          </w:rPr>
          <w:t>Plugi</w:t>
        </w:r>
        <w:r w:rsidR="000A49B4">
          <w:rPr>
            <w:rStyle w:val="Hyperlink"/>
            <w:noProof/>
          </w:rPr>
          <w:t>ci</w:t>
        </w:r>
        <w:r w:rsidR="00463E8E">
          <w:rPr>
            <w:rStyle w:val="Hyperlink"/>
            <w:noProof/>
          </w:rPr>
          <w:t>el</w:t>
        </w:r>
        <w:r w:rsidR="009B1DEA" w:rsidRPr="00E74FD4">
          <w:rPr>
            <w:rStyle w:val="Hyperlink"/>
            <w:noProof/>
          </w:rPr>
          <w:t xml:space="preserve">s, </w:t>
        </w:r>
        <w:r w:rsidR="003A485D">
          <w:rPr>
            <w:rStyle w:val="Hyperlink"/>
            <w:noProof/>
          </w:rPr>
          <w:t xml:space="preserve">extensions </w:t>
        </w:r>
        <w:r w:rsidR="00CF2556">
          <w:rPr>
            <w:rStyle w:val="Hyperlink"/>
            <w:noProof/>
          </w:rPr>
          <w:t>et logiciel</w:t>
        </w:r>
        <w:r w:rsidR="00C44399">
          <w:rPr>
            <w:rStyle w:val="Hyperlink"/>
            <w:noProof/>
          </w:rPr>
          <w:t>s</w:t>
        </w:r>
        <w:r w:rsidR="00CF2556">
          <w:rPr>
            <w:rStyle w:val="Hyperlink"/>
            <w:noProof/>
          </w:rPr>
          <w:t xml:space="preserve"> d’a</w:t>
        </w:r>
        <w:r w:rsidR="009B1DEA" w:rsidRPr="00E74FD4">
          <w:rPr>
            <w:rStyle w:val="Hyperlink"/>
            <w:noProof/>
          </w:rPr>
          <w:t>ccessibilit</w:t>
        </w:r>
        <w:r w:rsidR="00CF2556">
          <w:rPr>
            <w:rStyle w:val="Hyperlink"/>
            <w:noProof/>
          </w:rPr>
          <w:t>é</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_Toc126142332 \h </w:instrText>
        </w:r>
        <w:r w:rsidR="009B1DEA" w:rsidRPr="00E74FD4">
          <w:rPr>
            <w:noProof/>
            <w:webHidden/>
          </w:rPr>
        </w:r>
        <w:r w:rsidR="009B1DEA" w:rsidRPr="00E74FD4">
          <w:rPr>
            <w:noProof/>
            <w:webHidden/>
          </w:rPr>
          <w:fldChar w:fldCharType="separate"/>
        </w:r>
        <w:r w:rsidR="009B1DEA" w:rsidRPr="00E74FD4">
          <w:rPr>
            <w:noProof/>
            <w:webHidden/>
          </w:rPr>
          <w:t>13</w:t>
        </w:r>
        <w:r w:rsidR="009B1DEA" w:rsidRPr="00E74FD4">
          <w:rPr>
            <w:noProof/>
            <w:webHidden/>
          </w:rPr>
          <w:fldChar w:fldCharType="end"/>
        </w:r>
      </w:hyperlink>
    </w:p>
    <w:p w14:paraId="4B90F973" w14:textId="3B1DF71C" w:rsidR="009B1DEA" w:rsidRPr="00E74FD4" w:rsidRDefault="00000000">
      <w:pPr>
        <w:pStyle w:val="TOC3"/>
        <w:tabs>
          <w:tab w:val="right" w:leader="dot" w:pos="9350"/>
        </w:tabs>
        <w:rPr>
          <w:rFonts w:asciiTheme="minorHAnsi" w:eastAsiaTheme="minorEastAsia" w:hAnsiTheme="minorHAnsi" w:cstheme="minorBidi"/>
          <w:noProof/>
        </w:rPr>
      </w:pPr>
      <w:hyperlink w:anchor="_Toc126142333"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_Toc126142333 \h </w:instrText>
        </w:r>
        <w:r w:rsidR="009B1DEA" w:rsidRPr="00E74FD4">
          <w:rPr>
            <w:noProof/>
            <w:webHidden/>
          </w:rPr>
        </w:r>
        <w:r w:rsidR="009B1DEA" w:rsidRPr="00E74FD4">
          <w:rPr>
            <w:noProof/>
            <w:webHidden/>
          </w:rPr>
          <w:fldChar w:fldCharType="separate"/>
        </w:r>
        <w:r w:rsidR="009B1DEA" w:rsidRPr="00E74FD4">
          <w:rPr>
            <w:noProof/>
            <w:webHidden/>
          </w:rPr>
          <w:t>14</w:t>
        </w:r>
        <w:r w:rsidR="009B1DEA" w:rsidRPr="00E74FD4">
          <w:rPr>
            <w:noProof/>
            <w:webHidden/>
          </w:rPr>
          <w:fldChar w:fldCharType="end"/>
        </w:r>
      </w:hyperlink>
    </w:p>
    <w:p w14:paraId="13BE9EB3" w14:textId="53BD6586" w:rsidR="009B1DEA" w:rsidRPr="00E74FD4" w:rsidRDefault="00000000">
      <w:pPr>
        <w:pStyle w:val="TOC3"/>
        <w:tabs>
          <w:tab w:val="right" w:leader="dot" w:pos="9350"/>
        </w:tabs>
        <w:rPr>
          <w:rFonts w:asciiTheme="minorHAnsi" w:eastAsiaTheme="minorEastAsia" w:hAnsiTheme="minorHAnsi" w:cstheme="minorBidi"/>
          <w:noProof/>
        </w:rPr>
      </w:pPr>
      <w:hyperlink w:anchor="_Toc126142334" w:history="1">
        <w:r w:rsidR="006E5C0B">
          <w:rPr>
            <w:rStyle w:val="Hyperlink"/>
            <w:noProof/>
          </w:rPr>
          <w:t>Règles</w:t>
        </w:r>
        <w:r w:rsidR="00B9541F" w:rsidRPr="00B9541F">
          <w:rPr>
            <w:rStyle w:val="Hyperlink"/>
            <w:noProof/>
          </w:rPr>
          <w:t xml:space="preserve">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_Toc126142334 \h </w:instrText>
        </w:r>
        <w:r w:rsidR="009B1DEA" w:rsidRPr="00E74FD4">
          <w:rPr>
            <w:noProof/>
            <w:webHidden/>
          </w:rPr>
        </w:r>
        <w:r w:rsidR="009B1DEA" w:rsidRPr="00E74FD4">
          <w:rPr>
            <w:noProof/>
            <w:webHidden/>
          </w:rPr>
          <w:fldChar w:fldCharType="separate"/>
        </w:r>
        <w:r w:rsidR="009B1DEA" w:rsidRPr="00E74FD4">
          <w:rPr>
            <w:noProof/>
            <w:webHidden/>
          </w:rPr>
          <w:t>14</w:t>
        </w:r>
        <w:r w:rsidR="009B1DEA" w:rsidRPr="00E74FD4">
          <w:rPr>
            <w:noProof/>
            <w:webHidden/>
          </w:rPr>
          <w:fldChar w:fldCharType="end"/>
        </w:r>
      </w:hyperlink>
    </w:p>
    <w:p w14:paraId="12DAFE6A" w14:textId="5B44A9E2" w:rsidR="009B1DEA" w:rsidRPr="00E74FD4" w:rsidRDefault="00000000">
      <w:pPr>
        <w:pStyle w:val="TOC2"/>
        <w:tabs>
          <w:tab w:val="right" w:leader="dot" w:pos="9350"/>
        </w:tabs>
        <w:rPr>
          <w:rFonts w:asciiTheme="minorHAnsi" w:eastAsiaTheme="minorEastAsia" w:hAnsiTheme="minorHAnsi" w:cstheme="minorBidi"/>
          <w:noProof/>
        </w:rPr>
      </w:pPr>
      <w:hyperlink w:anchor="_Toc126142335" w:history="1">
        <w:r w:rsidR="009B1DEA" w:rsidRPr="00E74FD4">
          <w:rPr>
            <w:rStyle w:val="Hyperlink"/>
            <w:noProof/>
          </w:rPr>
          <w:t xml:space="preserve">Options </w:t>
        </w:r>
        <w:r w:rsidR="007869CC">
          <w:rPr>
            <w:rStyle w:val="Hyperlink"/>
            <w:noProof/>
          </w:rPr>
          <w:t>p</w:t>
        </w:r>
        <w:r w:rsidR="00640B78">
          <w:rPr>
            <w:rStyle w:val="Hyperlink"/>
            <w:noProof/>
          </w:rPr>
          <w:t>our a</w:t>
        </w:r>
        <w:r w:rsidR="009B1DEA" w:rsidRPr="00E74FD4">
          <w:rPr>
            <w:rStyle w:val="Hyperlink"/>
            <w:noProof/>
          </w:rPr>
          <w:t>cc</w:t>
        </w:r>
        <w:r w:rsidR="00640B78">
          <w:rPr>
            <w:rStyle w:val="Hyperlink"/>
            <w:noProof/>
          </w:rPr>
          <w:t xml:space="preserve">éder </w:t>
        </w:r>
        <w:r w:rsidR="0012675D">
          <w:rPr>
            <w:rStyle w:val="Hyperlink"/>
            <w:noProof/>
          </w:rPr>
          <w:t>au</w:t>
        </w:r>
        <w:r w:rsidR="00E3126C">
          <w:rPr>
            <w:rStyle w:val="Hyperlink"/>
            <w:noProof/>
          </w:rPr>
          <w:t>x</w:t>
        </w:r>
        <w:r w:rsidR="0012675D">
          <w:rPr>
            <w:rStyle w:val="Hyperlink"/>
            <w:noProof/>
          </w:rPr>
          <w:t xml:space="preserve"> contenu</w:t>
        </w:r>
        <w:r w:rsidR="00E3126C">
          <w:rPr>
            <w:rStyle w:val="Hyperlink"/>
            <w:noProof/>
          </w:rPr>
          <w:t>s</w:t>
        </w:r>
        <w:r w:rsidR="0012675D">
          <w:rPr>
            <w:rStyle w:val="Hyperlink"/>
            <w:noProof/>
          </w:rPr>
          <w:t xml:space="preserve"> m</w:t>
        </w:r>
        <w:r w:rsidR="009B1DEA" w:rsidRPr="00E74FD4">
          <w:rPr>
            <w:rStyle w:val="Hyperlink"/>
            <w:noProof/>
          </w:rPr>
          <w:t>ultim</w:t>
        </w:r>
        <w:r w:rsidR="00754F88">
          <w:rPr>
            <w:rStyle w:val="Hyperlink"/>
            <w:noProof/>
          </w:rPr>
          <w:t>é</w:t>
        </w:r>
        <w:r w:rsidR="009B1DEA" w:rsidRPr="00E74FD4">
          <w:rPr>
            <w:rStyle w:val="Hyperlink"/>
            <w:noProof/>
          </w:rPr>
          <w:t>dia</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_Toc126142335 \h </w:instrText>
        </w:r>
        <w:r w:rsidR="009B1DEA" w:rsidRPr="00E74FD4">
          <w:rPr>
            <w:noProof/>
            <w:webHidden/>
          </w:rPr>
        </w:r>
        <w:r w:rsidR="009B1DEA" w:rsidRPr="00E74FD4">
          <w:rPr>
            <w:noProof/>
            <w:webHidden/>
          </w:rPr>
          <w:fldChar w:fldCharType="separate"/>
        </w:r>
        <w:r w:rsidR="009B1DEA" w:rsidRPr="00E74FD4">
          <w:rPr>
            <w:noProof/>
            <w:webHidden/>
          </w:rPr>
          <w:t>14</w:t>
        </w:r>
        <w:r w:rsidR="009B1DEA" w:rsidRPr="00E74FD4">
          <w:rPr>
            <w:noProof/>
            <w:webHidden/>
          </w:rPr>
          <w:fldChar w:fldCharType="end"/>
        </w:r>
      </w:hyperlink>
    </w:p>
    <w:p w14:paraId="765EE3A0" w14:textId="41288DB7" w:rsidR="009B1DEA" w:rsidRPr="00E74FD4" w:rsidRDefault="00000000">
      <w:pPr>
        <w:pStyle w:val="TOC3"/>
        <w:tabs>
          <w:tab w:val="right" w:leader="dot" w:pos="9350"/>
        </w:tabs>
        <w:rPr>
          <w:rFonts w:asciiTheme="minorHAnsi" w:eastAsiaTheme="minorEastAsia" w:hAnsiTheme="minorHAnsi" w:cstheme="minorBidi"/>
          <w:noProof/>
        </w:rPr>
      </w:pPr>
      <w:hyperlink w:anchor="_Toc126142336"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_Toc126142336 \h </w:instrText>
        </w:r>
        <w:r w:rsidR="009B1DEA" w:rsidRPr="00E74FD4">
          <w:rPr>
            <w:noProof/>
            <w:webHidden/>
          </w:rPr>
        </w:r>
        <w:r w:rsidR="009B1DEA" w:rsidRPr="00E74FD4">
          <w:rPr>
            <w:noProof/>
            <w:webHidden/>
          </w:rPr>
          <w:fldChar w:fldCharType="separate"/>
        </w:r>
        <w:r w:rsidR="009B1DEA" w:rsidRPr="00E74FD4">
          <w:rPr>
            <w:noProof/>
            <w:webHidden/>
          </w:rPr>
          <w:t>14</w:t>
        </w:r>
        <w:r w:rsidR="009B1DEA" w:rsidRPr="00E74FD4">
          <w:rPr>
            <w:noProof/>
            <w:webHidden/>
          </w:rPr>
          <w:fldChar w:fldCharType="end"/>
        </w:r>
      </w:hyperlink>
    </w:p>
    <w:p w14:paraId="314F5707" w14:textId="4B5F5892" w:rsidR="009B1DEA" w:rsidRPr="00E74FD4" w:rsidRDefault="00000000">
      <w:pPr>
        <w:pStyle w:val="TOC3"/>
        <w:tabs>
          <w:tab w:val="right" w:leader="dot" w:pos="9350"/>
        </w:tabs>
        <w:rPr>
          <w:rFonts w:asciiTheme="minorHAnsi" w:eastAsiaTheme="minorEastAsia" w:hAnsiTheme="minorHAnsi" w:cstheme="minorBidi"/>
          <w:noProof/>
        </w:rPr>
      </w:pPr>
      <w:hyperlink w:anchor="_Toc126142337" w:history="1">
        <w:r w:rsidR="006E5C0B">
          <w:rPr>
            <w:rStyle w:val="Hyperlink"/>
            <w:noProof/>
          </w:rPr>
          <w:t>Règles</w:t>
        </w:r>
        <w:r w:rsidR="008124BE" w:rsidRPr="008124BE">
          <w:rPr>
            <w:rStyle w:val="Hyperlink"/>
            <w:noProof/>
          </w:rPr>
          <w:t xml:space="preserve">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_Toc126142337 \h </w:instrText>
        </w:r>
        <w:r w:rsidR="009B1DEA" w:rsidRPr="00E74FD4">
          <w:rPr>
            <w:noProof/>
            <w:webHidden/>
          </w:rPr>
        </w:r>
        <w:r w:rsidR="009B1DEA" w:rsidRPr="00E74FD4">
          <w:rPr>
            <w:noProof/>
            <w:webHidden/>
          </w:rPr>
          <w:fldChar w:fldCharType="separate"/>
        </w:r>
        <w:r w:rsidR="009B1DEA" w:rsidRPr="00E74FD4">
          <w:rPr>
            <w:noProof/>
            <w:webHidden/>
          </w:rPr>
          <w:t>14</w:t>
        </w:r>
        <w:r w:rsidR="009B1DEA" w:rsidRPr="00E74FD4">
          <w:rPr>
            <w:noProof/>
            <w:webHidden/>
          </w:rPr>
          <w:fldChar w:fldCharType="end"/>
        </w:r>
      </w:hyperlink>
    </w:p>
    <w:p w14:paraId="4BCA8295" w14:textId="0F1C90AA" w:rsidR="009B1DEA" w:rsidRPr="00E74FD4" w:rsidRDefault="00000000">
      <w:pPr>
        <w:pStyle w:val="TOC2"/>
        <w:tabs>
          <w:tab w:val="right" w:leader="dot" w:pos="9350"/>
        </w:tabs>
        <w:rPr>
          <w:rFonts w:asciiTheme="minorHAnsi" w:eastAsiaTheme="minorEastAsia" w:hAnsiTheme="minorHAnsi" w:cstheme="minorBidi"/>
          <w:noProof/>
        </w:rPr>
      </w:pPr>
      <w:hyperlink w:anchor="_Toc126142338" w:history="1">
        <w:r w:rsidR="0069083D">
          <w:rPr>
            <w:rStyle w:val="Hyperlink"/>
            <w:noProof/>
          </w:rPr>
          <w:t>Métadonnées d’a</w:t>
        </w:r>
        <w:r w:rsidR="009B1DEA" w:rsidRPr="00E74FD4">
          <w:rPr>
            <w:rStyle w:val="Hyperlink"/>
            <w:noProof/>
          </w:rPr>
          <w:t>ccessibilit</w:t>
        </w:r>
        <w:r w:rsidR="0069083D">
          <w:rPr>
            <w:rStyle w:val="Hyperlink"/>
            <w:noProof/>
          </w:rPr>
          <w:t>é</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_Toc126142338 \h </w:instrText>
        </w:r>
        <w:r w:rsidR="009B1DEA" w:rsidRPr="00E74FD4">
          <w:rPr>
            <w:noProof/>
            <w:webHidden/>
          </w:rPr>
        </w:r>
        <w:r w:rsidR="009B1DEA" w:rsidRPr="00E74FD4">
          <w:rPr>
            <w:noProof/>
            <w:webHidden/>
          </w:rPr>
          <w:fldChar w:fldCharType="separate"/>
        </w:r>
        <w:r w:rsidR="009B1DEA" w:rsidRPr="00E74FD4">
          <w:rPr>
            <w:noProof/>
            <w:webHidden/>
          </w:rPr>
          <w:t>14</w:t>
        </w:r>
        <w:r w:rsidR="009B1DEA" w:rsidRPr="00E74FD4">
          <w:rPr>
            <w:noProof/>
            <w:webHidden/>
          </w:rPr>
          <w:fldChar w:fldCharType="end"/>
        </w:r>
      </w:hyperlink>
    </w:p>
    <w:p w14:paraId="33005C35" w14:textId="4B085A28" w:rsidR="009B1DEA" w:rsidRPr="00E74FD4" w:rsidRDefault="00000000">
      <w:pPr>
        <w:pStyle w:val="TOC3"/>
        <w:tabs>
          <w:tab w:val="right" w:leader="dot" w:pos="9350"/>
        </w:tabs>
        <w:rPr>
          <w:rFonts w:asciiTheme="minorHAnsi" w:eastAsiaTheme="minorEastAsia" w:hAnsiTheme="minorHAnsi" w:cstheme="minorBidi"/>
          <w:noProof/>
        </w:rPr>
      </w:pPr>
      <w:hyperlink w:anchor="_Toc126142339"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_Toc126142339 \h </w:instrText>
        </w:r>
        <w:r w:rsidR="009B1DEA" w:rsidRPr="00E74FD4">
          <w:rPr>
            <w:noProof/>
            <w:webHidden/>
          </w:rPr>
        </w:r>
        <w:r w:rsidR="009B1DEA" w:rsidRPr="00E74FD4">
          <w:rPr>
            <w:noProof/>
            <w:webHidden/>
          </w:rPr>
          <w:fldChar w:fldCharType="separate"/>
        </w:r>
        <w:r w:rsidR="009B1DEA" w:rsidRPr="00E74FD4">
          <w:rPr>
            <w:noProof/>
            <w:webHidden/>
          </w:rPr>
          <w:t>15</w:t>
        </w:r>
        <w:r w:rsidR="009B1DEA" w:rsidRPr="00E74FD4">
          <w:rPr>
            <w:noProof/>
            <w:webHidden/>
          </w:rPr>
          <w:fldChar w:fldCharType="end"/>
        </w:r>
      </w:hyperlink>
    </w:p>
    <w:p w14:paraId="2FDE1B12" w14:textId="460B102C" w:rsidR="009B1DEA" w:rsidRPr="00E74FD4" w:rsidRDefault="00000000">
      <w:pPr>
        <w:pStyle w:val="TOC2"/>
        <w:tabs>
          <w:tab w:val="right" w:leader="dot" w:pos="9350"/>
        </w:tabs>
        <w:rPr>
          <w:rFonts w:asciiTheme="minorHAnsi" w:eastAsiaTheme="minorEastAsia" w:hAnsiTheme="minorHAnsi" w:cstheme="minorBidi"/>
          <w:noProof/>
        </w:rPr>
      </w:pPr>
      <w:hyperlink w:anchor="_Toc126142340" w:history="1">
        <w:r w:rsidR="004E3C6F">
          <w:rPr>
            <w:rStyle w:val="Hyperlink"/>
            <w:noProof/>
          </w:rPr>
          <w:t>Réponses chronométré</w:t>
        </w:r>
        <w:r w:rsidR="009B1DEA" w:rsidRPr="00E74FD4">
          <w:rPr>
            <w:rStyle w:val="Hyperlink"/>
            <w:noProof/>
          </w:rPr>
          <w:t>es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_Toc126142340 \h </w:instrText>
        </w:r>
        <w:r w:rsidR="009B1DEA" w:rsidRPr="00E74FD4">
          <w:rPr>
            <w:noProof/>
            <w:webHidden/>
          </w:rPr>
        </w:r>
        <w:r w:rsidR="009B1DEA" w:rsidRPr="00E74FD4">
          <w:rPr>
            <w:noProof/>
            <w:webHidden/>
          </w:rPr>
          <w:fldChar w:fldCharType="separate"/>
        </w:r>
        <w:r w:rsidR="009B1DEA" w:rsidRPr="00E74FD4">
          <w:rPr>
            <w:noProof/>
            <w:webHidden/>
          </w:rPr>
          <w:t>15</w:t>
        </w:r>
        <w:r w:rsidR="009B1DEA" w:rsidRPr="00E74FD4">
          <w:rPr>
            <w:noProof/>
            <w:webHidden/>
          </w:rPr>
          <w:fldChar w:fldCharType="end"/>
        </w:r>
      </w:hyperlink>
    </w:p>
    <w:p w14:paraId="76C155C1" w14:textId="49C88102" w:rsidR="009B1DEA" w:rsidRPr="00E74FD4" w:rsidRDefault="00000000">
      <w:pPr>
        <w:pStyle w:val="TOC3"/>
        <w:tabs>
          <w:tab w:val="right" w:leader="dot" w:pos="9350"/>
        </w:tabs>
        <w:rPr>
          <w:rFonts w:asciiTheme="minorHAnsi" w:eastAsiaTheme="minorEastAsia" w:hAnsiTheme="minorHAnsi" w:cstheme="minorBidi"/>
          <w:noProof/>
        </w:rPr>
      </w:pPr>
      <w:hyperlink w:anchor="_Toc126142341" w:history="1">
        <w:r w:rsidR="009B1DEA" w:rsidRPr="00E74FD4">
          <w:rPr>
            <w:rStyle w:val="Hyperlink"/>
            <w:noProof/>
          </w:rPr>
          <w:t>Question</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_Toc126142341 \h </w:instrText>
        </w:r>
        <w:r w:rsidR="009B1DEA" w:rsidRPr="00E74FD4">
          <w:rPr>
            <w:noProof/>
            <w:webHidden/>
          </w:rPr>
        </w:r>
        <w:r w:rsidR="009B1DEA" w:rsidRPr="00E74FD4">
          <w:rPr>
            <w:noProof/>
            <w:webHidden/>
          </w:rPr>
          <w:fldChar w:fldCharType="separate"/>
        </w:r>
        <w:r w:rsidR="009B1DEA" w:rsidRPr="00E74FD4">
          <w:rPr>
            <w:noProof/>
            <w:webHidden/>
          </w:rPr>
          <w:t>15</w:t>
        </w:r>
        <w:r w:rsidR="009B1DEA" w:rsidRPr="00E74FD4">
          <w:rPr>
            <w:noProof/>
            <w:webHidden/>
          </w:rPr>
          <w:fldChar w:fldCharType="end"/>
        </w:r>
      </w:hyperlink>
    </w:p>
    <w:p w14:paraId="7203D39B" w14:textId="56D203B4" w:rsidR="009B1DEA" w:rsidRPr="00E74FD4" w:rsidRDefault="00000000">
      <w:pPr>
        <w:pStyle w:val="TOC3"/>
        <w:tabs>
          <w:tab w:val="right" w:leader="dot" w:pos="9350"/>
        </w:tabs>
        <w:rPr>
          <w:rFonts w:asciiTheme="minorHAnsi" w:eastAsiaTheme="minorEastAsia" w:hAnsiTheme="minorHAnsi" w:cstheme="minorBidi"/>
          <w:noProof/>
        </w:rPr>
      </w:pPr>
      <w:hyperlink w:anchor="_Toc126142342" w:history="1">
        <w:r w:rsidR="006E5C0B">
          <w:rPr>
            <w:rStyle w:val="Hyperlink"/>
            <w:noProof/>
          </w:rPr>
          <w:t>Règles</w:t>
        </w:r>
        <w:r w:rsidR="00F903F9" w:rsidRPr="00F903F9">
          <w:rPr>
            <w:rStyle w:val="Hyperlink"/>
            <w:noProof/>
          </w:rPr>
          <w:t xml:space="preserve">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_Toc126142342 \h </w:instrText>
        </w:r>
        <w:r w:rsidR="009B1DEA" w:rsidRPr="00E74FD4">
          <w:rPr>
            <w:noProof/>
            <w:webHidden/>
          </w:rPr>
        </w:r>
        <w:r w:rsidR="009B1DEA" w:rsidRPr="00E74FD4">
          <w:rPr>
            <w:noProof/>
            <w:webHidden/>
          </w:rPr>
          <w:fldChar w:fldCharType="separate"/>
        </w:r>
        <w:r w:rsidR="009B1DEA" w:rsidRPr="00E74FD4">
          <w:rPr>
            <w:noProof/>
            <w:webHidden/>
          </w:rPr>
          <w:t>15</w:t>
        </w:r>
        <w:r w:rsidR="009B1DEA" w:rsidRPr="00E74FD4">
          <w:rPr>
            <w:noProof/>
            <w:webHidden/>
          </w:rPr>
          <w:fldChar w:fldCharType="end"/>
        </w:r>
      </w:hyperlink>
    </w:p>
    <w:p w14:paraId="17D9E350" w14:textId="7CE2EF9C" w:rsidR="009B1DEA" w:rsidRPr="00E74FD4" w:rsidRDefault="00000000">
      <w:pPr>
        <w:pStyle w:val="TOC2"/>
        <w:tabs>
          <w:tab w:val="right" w:leader="dot" w:pos="9350"/>
        </w:tabs>
        <w:rPr>
          <w:rFonts w:asciiTheme="minorHAnsi" w:eastAsiaTheme="minorEastAsia" w:hAnsiTheme="minorHAnsi" w:cstheme="minorBidi"/>
          <w:noProof/>
        </w:rPr>
      </w:pPr>
      <w:hyperlink w:anchor="_Toc126142343" w:history="1">
        <w:r w:rsidR="00CD4C77">
          <w:rPr>
            <w:rStyle w:val="Hyperlink"/>
            <w:noProof/>
          </w:rPr>
          <w:t>D</w:t>
        </w:r>
        <w:r w:rsidR="00B4380C">
          <w:rPr>
            <w:rStyle w:val="Hyperlink"/>
            <w:noProof/>
          </w:rPr>
          <w:t>e</w:t>
        </w:r>
        <w:r w:rsidR="00CD4C77">
          <w:rPr>
            <w:rStyle w:val="Hyperlink"/>
            <w:noProof/>
          </w:rPr>
          <w:t>sign et obstacles normatifs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_Toc126142343 \h </w:instrText>
        </w:r>
        <w:r w:rsidR="009B1DEA" w:rsidRPr="00E74FD4">
          <w:rPr>
            <w:noProof/>
            <w:webHidden/>
          </w:rPr>
        </w:r>
        <w:r w:rsidR="009B1DEA" w:rsidRPr="00E74FD4">
          <w:rPr>
            <w:noProof/>
            <w:webHidden/>
          </w:rPr>
          <w:fldChar w:fldCharType="separate"/>
        </w:r>
        <w:r w:rsidR="009B1DEA" w:rsidRPr="00E74FD4">
          <w:rPr>
            <w:noProof/>
            <w:webHidden/>
          </w:rPr>
          <w:t>15</w:t>
        </w:r>
        <w:r w:rsidR="009B1DEA" w:rsidRPr="00E74FD4">
          <w:rPr>
            <w:noProof/>
            <w:webHidden/>
          </w:rPr>
          <w:fldChar w:fldCharType="end"/>
        </w:r>
      </w:hyperlink>
    </w:p>
    <w:p w14:paraId="1CF22D3C" w14:textId="61D7DF5B" w:rsidR="009B1DEA" w:rsidRPr="00E74FD4" w:rsidRDefault="00000000">
      <w:pPr>
        <w:pStyle w:val="TOC3"/>
        <w:tabs>
          <w:tab w:val="right" w:leader="dot" w:pos="9350"/>
        </w:tabs>
        <w:rPr>
          <w:rFonts w:asciiTheme="minorHAnsi" w:eastAsiaTheme="minorEastAsia" w:hAnsiTheme="minorHAnsi" w:cstheme="minorBidi"/>
          <w:noProof/>
        </w:rPr>
      </w:pPr>
      <w:hyperlink w:anchor="_Toc126142344"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_Toc126142344 \h </w:instrText>
        </w:r>
        <w:r w:rsidR="009B1DEA" w:rsidRPr="00E74FD4">
          <w:rPr>
            <w:noProof/>
            <w:webHidden/>
          </w:rPr>
        </w:r>
        <w:r w:rsidR="009B1DEA" w:rsidRPr="00E74FD4">
          <w:rPr>
            <w:noProof/>
            <w:webHidden/>
          </w:rPr>
          <w:fldChar w:fldCharType="separate"/>
        </w:r>
        <w:r w:rsidR="009B1DEA" w:rsidRPr="00E74FD4">
          <w:rPr>
            <w:noProof/>
            <w:webHidden/>
          </w:rPr>
          <w:t>15</w:t>
        </w:r>
        <w:r w:rsidR="009B1DEA" w:rsidRPr="00E74FD4">
          <w:rPr>
            <w:noProof/>
            <w:webHidden/>
          </w:rPr>
          <w:fldChar w:fldCharType="end"/>
        </w:r>
      </w:hyperlink>
    </w:p>
    <w:p w14:paraId="11BE20FB" w14:textId="58FD0872" w:rsidR="009B1DEA" w:rsidRPr="00E74FD4" w:rsidRDefault="00000000">
      <w:pPr>
        <w:pStyle w:val="TOC3"/>
        <w:tabs>
          <w:tab w:val="right" w:leader="dot" w:pos="9350"/>
        </w:tabs>
        <w:rPr>
          <w:rFonts w:asciiTheme="minorHAnsi" w:eastAsiaTheme="minorEastAsia" w:hAnsiTheme="minorHAnsi" w:cstheme="minorBidi"/>
          <w:noProof/>
        </w:rPr>
      </w:pPr>
      <w:hyperlink w:anchor="_Toc126142345" w:history="1">
        <w:r w:rsidR="006E5C0B">
          <w:rPr>
            <w:rStyle w:val="Hyperlink"/>
            <w:noProof/>
          </w:rPr>
          <w:t>Règles</w:t>
        </w:r>
        <w:r w:rsidR="00595626" w:rsidRPr="00595626">
          <w:rPr>
            <w:rStyle w:val="Hyperlink"/>
            <w:noProof/>
          </w:rPr>
          <w:t xml:space="preserve">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_Toc126142345 \h </w:instrText>
        </w:r>
        <w:r w:rsidR="009B1DEA" w:rsidRPr="00E74FD4">
          <w:rPr>
            <w:noProof/>
            <w:webHidden/>
          </w:rPr>
        </w:r>
        <w:r w:rsidR="009B1DEA" w:rsidRPr="00E74FD4">
          <w:rPr>
            <w:noProof/>
            <w:webHidden/>
          </w:rPr>
          <w:fldChar w:fldCharType="separate"/>
        </w:r>
        <w:r w:rsidR="009B1DEA" w:rsidRPr="00E74FD4">
          <w:rPr>
            <w:noProof/>
            <w:webHidden/>
          </w:rPr>
          <w:t>15</w:t>
        </w:r>
        <w:r w:rsidR="009B1DEA" w:rsidRPr="00E74FD4">
          <w:rPr>
            <w:noProof/>
            <w:webHidden/>
          </w:rPr>
          <w:fldChar w:fldCharType="end"/>
        </w:r>
      </w:hyperlink>
    </w:p>
    <w:p w14:paraId="4603E9EA" w14:textId="409A708B" w:rsidR="009B1DEA" w:rsidRPr="00E74FD4" w:rsidRDefault="00000000">
      <w:pPr>
        <w:pStyle w:val="TOC2"/>
        <w:tabs>
          <w:tab w:val="right" w:leader="dot" w:pos="9350"/>
        </w:tabs>
        <w:rPr>
          <w:rFonts w:asciiTheme="minorHAnsi" w:eastAsiaTheme="minorEastAsia" w:hAnsiTheme="minorHAnsi" w:cstheme="minorBidi"/>
          <w:noProof/>
        </w:rPr>
      </w:pPr>
      <w:hyperlink w:anchor="_Toc126142346" w:history="1">
        <w:r w:rsidR="005F2C03">
          <w:rPr>
            <w:rStyle w:val="Hyperlink"/>
            <w:noProof/>
          </w:rPr>
          <w:t>Soutien technique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_Toc126142346 \h </w:instrText>
        </w:r>
        <w:r w:rsidR="009B1DEA" w:rsidRPr="00E74FD4">
          <w:rPr>
            <w:noProof/>
            <w:webHidden/>
          </w:rPr>
        </w:r>
        <w:r w:rsidR="009B1DEA" w:rsidRPr="00E74FD4">
          <w:rPr>
            <w:noProof/>
            <w:webHidden/>
          </w:rPr>
          <w:fldChar w:fldCharType="separate"/>
        </w:r>
        <w:r w:rsidR="009B1DEA" w:rsidRPr="00E74FD4">
          <w:rPr>
            <w:noProof/>
            <w:webHidden/>
          </w:rPr>
          <w:t>16</w:t>
        </w:r>
        <w:r w:rsidR="009B1DEA" w:rsidRPr="00E74FD4">
          <w:rPr>
            <w:noProof/>
            <w:webHidden/>
          </w:rPr>
          <w:fldChar w:fldCharType="end"/>
        </w:r>
      </w:hyperlink>
    </w:p>
    <w:p w14:paraId="1F31A0B5" w14:textId="0777418D" w:rsidR="009B1DEA" w:rsidRPr="00E74FD4" w:rsidRDefault="00000000">
      <w:pPr>
        <w:pStyle w:val="TOC3"/>
        <w:tabs>
          <w:tab w:val="right" w:leader="dot" w:pos="9350"/>
        </w:tabs>
        <w:rPr>
          <w:rFonts w:asciiTheme="minorHAnsi" w:eastAsiaTheme="minorEastAsia" w:hAnsiTheme="minorHAnsi" w:cstheme="minorBidi"/>
          <w:noProof/>
        </w:rPr>
      </w:pPr>
      <w:hyperlink w:anchor="_Toc126142347"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_Toc126142347 \h </w:instrText>
        </w:r>
        <w:r w:rsidR="009B1DEA" w:rsidRPr="00E74FD4">
          <w:rPr>
            <w:noProof/>
            <w:webHidden/>
          </w:rPr>
        </w:r>
        <w:r w:rsidR="009B1DEA" w:rsidRPr="00E74FD4">
          <w:rPr>
            <w:noProof/>
            <w:webHidden/>
          </w:rPr>
          <w:fldChar w:fldCharType="separate"/>
        </w:r>
        <w:r w:rsidR="009B1DEA" w:rsidRPr="00E74FD4">
          <w:rPr>
            <w:noProof/>
            <w:webHidden/>
          </w:rPr>
          <w:t>16</w:t>
        </w:r>
        <w:r w:rsidR="009B1DEA" w:rsidRPr="00E74FD4">
          <w:rPr>
            <w:noProof/>
            <w:webHidden/>
          </w:rPr>
          <w:fldChar w:fldCharType="end"/>
        </w:r>
      </w:hyperlink>
    </w:p>
    <w:p w14:paraId="4DEF0C68" w14:textId="73757721" w:rsidR="009B1DEA" w:rsidRPr="00E74FD4" w:rsidRDefault="00000000">
      <w:pPr>
        <w:pStyle w:val="TOC2"/>
        <w:tabs>
          <w:tab w:val="right" w:leader="dot" w:pos="9350"/>
        </w:tabs>
        <w:rPr>
          <w:rFonts w:asciiTheme="minorHAnsi" w:eastAsiaTheme="minorEastAsia" w:hAnsiTheme="minorHAnsi" w:cstheme="minorBidi"/>
          <w:noProof/>
        </w:rPr>
      </w:pPr>
      <w:hyperlink w:anchor="_Toc126142348" w:history="1">
        <w:r w:rsidR="002508DE">
          <w:rPr>
            <w:rStyle w:val="Hyperlink"/>
            <w:noProof/>
          </w:rPr>
          <w:t>A</w:t>
        </w:r>
        <w:r w:rsidR="00571545">
          <w:rPr>
            <w:rStyle w:val="Hyperlink"/>
            <w:noProof/>
          </w:rPr>
          <w:t>rchitecture de l’in</w:t>
        </w:r>
        <w:r w:rsidR="009B1DEA" w:rsidRPr="00E74FD4">
          <w:rPr>
            <w:rStyle w:val="Hyperlink"/>
            <w:noProof/>
          </w:rPr>
          <w:t xml:space="preserve">formation </w:t>
        </w:r>
        <w:r w:rsidR="00F66111">
          <w:rPr>
            <w:rStyle w:val="Hyperlink"/>
            <w:noProof/>
          </w:rPr>
          <w:t xml:space="preserve">et liens de </w:t>
        </w:r>
        <w:r w:rsidR="009B1DEA" w:rsidRPr="00E74FD4">
          <w:rPr>
            <w:rStyle w:val="Hyperlink"/>
            <w:noProof/>
          </w:rPr>
          <w:t>navigation</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_Toc126142348 \h </w:instrText>
        </w:r>
        <w:r w:rsidR="009B1DEA" w:rsidRPr="00E74FD4">
          <w:rPr>
            <w:noProof/>
            <w:webHidden/>
          </w:rPr>
        </w:r>
        <w:r w:rsidR="009B1DEA" w:rsidRPr="00E74FD4">
          <w:rPr>
            <w:noProof/>
            <w:webHidden/>
          </w:rPr>
          <w:fldChar w:fldCharType="separate"/>
        </w:r>
        <w:r w:rsidR="009B1DEA" w:rsidRPr="00E74FD4">
          <w:rPr>
            <w:noProof/>
            <w:webHidden/>
          </w:rPr>
          <w:t>16</w:t>
        </w:r>
        <w:r w:rsidR="009B1DEA" w:rsidRPr="00E74FD4">
          <w:rPr>
            <w:noProof/>
            <w:webHidden/>
          </w:rPr>
          <w:fldChar w:fldCharType="end"/>
        </w:r>
      </w:hyperlink>
    </w:p>
    <w:p w14:paraId="66BBC4A6" w14:textId="75858935" w:rsidR="009B1DEA" w:rsidRPr="00E74FD4" w:rsidRDefault="00000000">
      <w:pPr>
        <w:pStyle w:val="TOC3"/>
        <w:tabs>
          <w:tab w:val="right" w:leader="dot" w:pos="9350"/>
        </w:tabs>
        <w:rPr>
          <w:rFonts w:asciiTheme="minorHAnsi" w:eastAsiaTheme="minorEastAsia" w:hAnsiTheme="minorHAnsi" w:cstheme="minorBidi"/>
          <w:noProof/>
        </w:rPr>
      </w:pPr>
      <w:hyperlink w:anchor="_Toc126142349" w:history="1">
        <w:r w:rsidR="009B1DEA" w:rsidRPr="00E74FD4">
          <w:rPr>
            <w:rStyle w:val="Hyperlink"/>
            <w:noProof/>
          </w:rPr>
          <w:t>Questions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_Toc126142349 \h </w:instrText>
        </w:r>
        <w:r w:rsidR="009B1DEA" w:rsidRPr="00E74FD4">
          <w:rPr>
            <w:noProof/>
            <w:webHidden/>
          </w:rPr>
        </w:r>
        <w:r w:rsidR="009B1DEA" w:rsidRPr="00E74FD4">
          <w:rPr>
            <w:noProof/>
            <w:webHidden/>
          </w:rPr>
          <w:fldChar w:fldCharType="separate"/>
        </w:r>
        <w:r w:rsidR="009B1DEA" w:rsidRPr="00E74FD4">
          <w:rPr>
            <w:noProof/>
            <w:webHidden/>
          </w:rPr>
          <w:t>16</w:t>
        </w:r>
        <w:r w:rsidR="009B1DEA" w:rsidRPr="00E74FD4">
          <w:rPr>
            <w:noProof/>
            <w:webHidden/>
          </w:rPr>
          <w:fldChar w:fldCharType="end"/>
        </w:r>
      </w:hyperlink>
    </w:p>
    <w:p w14:paraId="4C741076" w14:textId="0D28DD19" w:rsidR="009B1DEA" w:rsidRPr="00E74FD4" w:rsidRDefault="00000000">
      <w:pPr>
        <w:pStyle w:val="TOC3"/>
        <w:tabs>
          <w:tab w:val="right" w:leader="dot" w:pos="9350"/>
        </w:tabs>
        <w:rPr>
          <w:rFonts w:asciiTheme="minorHAnsi" w:eastAsiaTheme="minorEastAsia" w:hAnsiTheme="minorHAnsi" w:cstheme="minorBidi"/>
          <w:noProof/>
        </w:rPr>
      </w:pPr>
      <w:hyperlink w:anchor="_Toc126142350" w:history="1">
        <w:r w:rsidR="006E5C0B">
          <w:rPr>
            <w:rStyle w:val="Hyperlink"/>
            <w:noProof/>
          </w:rPr>
          <w:t>Règles</w:t>
        </w:r>
        <w:r w:rsidR="00564D50" w:rsidRPr="00564D50">
          <w:rPr>
            <w:rStyle w:val="Hyperlink"/>
            <w:noProof/>
          </w:rPr>
          <w:t xml:space="preserve">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_Toc126142350 \h </w:instrText>
        </w:r>
        <w:r w:rsidR="009B1DEA" w:rsidRPr="00E74FD4">
          <w:rPr>
            <w:noProof/>
            <w:webHidden/>
          </w:rPr>
        </w:r>
        <w:r w:rsidR="009B1DEA" w:rsidRPr="00E74FD4">
          <w:rPr>
            <w:noProof/>
            <w:webHidden/>
          </w:rPr>
          <w:fldChar w:fldCharType="separate"/>
        </w:r>
        <w:r w:rsidR="009B1DEA" w:rsidRPr="00E74FD4">
          <w:rPr>
            <w:noProof/>
            <w:webHidden/>
          </w:rPr>
          <w:t>16</w:t>
        </w:r>
        <w:r w:rsidR="009B1DEA" w:rsidRPr="00E74FD4">
          <w:rPr>
            <w:noProof/>
            <w:webHidden/>
          </w:rPr>
          <w:fldChar w:fldCharType="end"/>
        </w:r>
      </w:hyperlink>
    </w:p>
    <w:p w14:paraId="1BA857E2" w14:textId="2030F0BC" w:rsidR="009B1DEA" w:rsidRPr="00E74FD4" w:rsidRDefault="00000000">
      <w:pPr>
        <w:pStyle w:val="TOC2"/>
        <w:tabs>
          <w:tab w:val="right" w:leader="dot" w:pos="9350"/>
        </w:tabs>
        <w:rPr>
          <w:rFonts w:asciiTheme="minorHAnsi" w:eastAsiaTheme="minorEastAsia" w:hAnsiTheme="minorHAnsi" w:cstheme="minorBidi"/>
          <w:noProof/>
        </w:rPr>
      </w:pPr>
      <w:hyperlink w:anchor="_Toc126142351" w:history="1">
        <w:r w:rsidR="00353C16">
          <w:rPr>
            <w:rStyle w:val="Hyperlink"/>
            <w:noProof/>
          </w:rPr>
          <w:t>O</w:t>
        </w:r>
        <w:r w:rsidR="00191BCD">
          <w:rPr>
            <w:rStyle w:val="Hyperlink"/>
            <w:noProof/>
          </w:rPr>
          <w:t xml:space="preserve">rientation à </w:t>
        </w:r>
        <w:r w:rsidR="00353C16">
          <w:rPr>
            <w:rStyle w:val="Hyperlink"/>
            <w:noProof/>
          </w:rPr>
          <w:t>l’i</w:t>
        </w:r>
        <w:r w:rsidR="009B1DEA" w:rsidRPr="00E74FD4">
          <w:rPr>
            <w:rStyle w:val="Hyperlink"/>
            <w:noProof/>
          </w:rPr>
          <w:t>nterface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_Toc126142351 \h </w:instrText>
        </w:r>
        <w:r w:rsidR="009B1DEA" w:rsidRPr="00E74FD4">
          <w:rPr>
            <w:noProof/>
            <w:webHidden/>
          </w:rPr>
        </w:r>
        <w:r w:rsidR="009B1DEA" w:rsidRPr="00E74FD4">
          <w:rPr>
            <w:noProof/>
            <w:webHidden/>
          </w:rPr>
          <w:fldChar w:fldCharType="separate"/>
        </w:r>
        <w:r w:rsidR="009B1DEA" w:rsidRPr="00E74FD4">
          <w:rPr>
            <w:noProof/>
            <w:webHidden/>
          </w:rPr>
          <w:t>16</w:t>
        </w:r>
        <w:r w:rsidR="009B1DEA" w:rsidRPr="00E74FD4">
          <w:rPr>
            <w:noProof/>
            <w:webHidden/>
          </w:rPr>
          <w:fldChar w:fldCharType="end"/>
        </w:r>
      </w:hyperlink>
    </w:p>
    <w:p w14:paraId="24404ADA" w14:textId="21337B52" w:rsidR="009B1DEA" w:rsidRPr="00E74FD4" w:rsidRDefault="00000000">
      <w:pPr>
        <w:pStyle w:val="TOC3"/>
        <w:tabs>
          <w:tab w:val="right" w:leader="dot" w:pos="9350"/>
        </w:tabs>
        <w:rPr>
          <w:rFonts w:asciiTheme="minorHAnsi" w:eastAsiaTheme="minorEastAsia" w:hAnsiTheme="minorHAnsi" w:cstheme="minorBidi"/>
          <w:noProof/>
        </w:rPr>
      </w:pPr>
      <w:hyperlink w:anchor="_Toc126142352" w:history="1">
        <w:r w:rsidR="009B1DEA" w:rsidRPr="00E74FD4">
          <w:rPr>
            <w:rStyle w:val="Hyperlink"/>
            <w:noProof/>
          </w:rPr>
          <w:t>Question</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_Toc126142352 \h </w:instrText>
        </w:r>
        <w:r w:rsidR="009B1DEA" w:rsidRPr="00E74FD4">
          <w:rPr>
            <w:noProof/>
            <w:webHidden/>
          </w:rPr>
        </w:r>
        <w:r w:rsidR="009B1DEA" w:rsidRPr="00E74FD4">
          <w:rPr>
            <w:noProof/>
            <w:webHidden/>
          </w:rPr>
          <w:fldChar w:fldCharType="separate"/>
        </w:r>
        <w:r w:rsidR="009B1DEA" w:rsidRPr="00E74FD4">
          <w:rPr>
            <w:noProof/>
            <w:webHidden/>
          </w:rPr>
          <w:t>17</w:t>
        </w:r>
        <w:r w:rsidR="009B1DEA" w:rsidRPr="00E74FD4">
          <w:rPr>
            <w:noProof/>
            <w:webHidden/>
          </w:rPr>
          <w:fldChar w:fldCharType="end"/>
        </w:r>
      </w:hyperlink>
    </w:p>
    <w:p w14:paraId="51844730" w14:textId="44742C8D" w:rsidR="009B1DEA" w:rsidRPr="00E74FD4" w:rsidRDefault="00000000">
      <w:pPr>
        <w:pStyle w:val="TOC3"/>
        <w:tabs>
          <w:tab w:val="right" w:leader="dot" w:pos="9350"/>
        </w:tabs>
        <w:rPr>
          <w:rFonts w:asciiTheme="minorHAnsi" w:eastAsiaTheme="minorEastAsia" w:hAnsiTheme="minorHAnsi" w:cstheme="minorBidi"/>
          <w:noProof/>
        </w:rPr>
      </w:pPr>
      <w:hyperlink w:anchor="_Toc126142353" w:history="1">
        <w:r w:rsidR="006E5C0B">
          <w:rPr>
            <w:rStyle w:val="Hyperlink"/>
            <w:noProof/>
          </w:rPr>
          <w:t>Règles</w:t>
        </w:r>
        <w:r w:rsidR="007F70AD" w:rsidRPr="007F70AD">
          <w:rPr>
            <w:rStyle w:val="Hyperlink"/>
            <w:noProof/>
          </w:rPr>
          <w:t xml:space="preserve"> pour l’accessibilité des contenus Web</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_Toc126142353 \h </w:instrText>
        </w:r>
        <w:r w:rsidR="009B1DEA" w:rsidRPr="00E74FD4">
          <w:rPr>
            <w:noProof/>
            <w:webHidden/>
          </w:rPr>
        </w:r>
        <w:r w:rsidR="009B1DEA" w:rsidRPr="00E74FD4">
          <w:rPr>
            <w:noProof/>
            <w:webHidden/>
          </w:rPr>
          <w:fldChar w:fldCharType="separate"/>
        </w:r>
        <w:r w:rsidR="009B1DEA" w:rsidRPr="00E74FD4">
          <w:rPr>
            <w:noProof/>
            <w:webHidden/>
          </w:rPr>
          <w:t>17</w:t>
        </w:r>
        <w:r w:rsidR="009B1DEA" w:rsidRPr="00E74FD4">
          <w:rPr>
            <w:noProof/>
            <w:webHidden/>
          </w:rPr>
          <w:fldChar w:fldCharType="end"/>
        </w:r>
      </w:hyperlink>
    </w:p>
    <w:p w14:paraId="5AABECE7" w14:textId="7F335D51" w:rsidR="009B1DEA" w:rsidRPr="00E74FD4" w:rsidRDefault="00000000">
      <w:pPr>
        <w:pStyle w:val="TOC1"/>
        <w:rPr>
          <w:rFonts w:asciiTheme="minorHAnsi" w:eastAsiaTheme="minorEastAsia" w:hAnsiTheme="minorHAnsi" w:cstheme="minorBidi"/>
          <w:noProof/>
        </w:rPr>
      </w:pPr>
      <w:hyperlink w:anchor="_Toc126142354" w:history="1">
        <w:r w:rsidR="009B1DEA" w:rsidRPr="00E74FD4">
          <w:rPr>
            <w:rStyle w:val="Hyperlink"/>
            <w:noProof/>
          </w:rPr>
          <w:t>Conclusion</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_Toc126142354 \h </w:instrText>
        </w:r>
        <w:r w:rsidR="009B1DEA" w:rsidRPr="00E74FD4">
          <w:rPr>
            <w:noProof/>
            <w:webHidden/>
          </w:rPr>
        </w:r>
        <w:r w:rsidR="009B1DEA" w:rsidRPr="00E74FD4">
          <w:rPr>
            <w:noProof/>
            <w:webHidden/>
          </w:rPr>
          <w:fldChar w:fldCharType="separate"/>
        </w:r>
        <w:r w:rsidR="009B1DEA" w:rsidRPr="00E74FD4">
          <w:rPr>
            <w:noProof/>
            <w:webHidden/>
          </w:rPr>
          <w:t>17</w:t>
        </w:r>
        <w:r w:rsidR="009B1DEA" w:rsidRPr="00E74FD4">
          <w:rPr>
            <w:noProof/>
            <w:webHidden/>
          </w:rPr>
          <w:fldChar w:fldCharType="end"/>
        </w:r>
      </w:hyperlink>
    </w:p>
    <w:p w14:paraId="10AC4C69" w14:textId="2981E637" w:rsidR="009B1DEA" w:rsidRPr="00E74FD4" w:rsidRDefault="00000000">
      <w:pPr>
        <w:pStyle w:val="TOC1"/>
        <w:rPr>
          <w:rFonts w:asciiTheme="minorHAnsi" w:eastAsiaTheme="minorEastAsia" w:hAnsiTheme="minorHAnsi" w:cstheme="minorBidi"/>
          <w:noProof/>
        </w:rPr>
      </w:pPr>
      <w:hyperlink w:anchor="_Toc126142355" w:history="1">
        <w:r w:rsidR="009B1DEA" w:rsidRPr="00E74FD4">
          <w:rPr>
            <w:rStyle w:val="Hyperlink"/>
            <w:noProof/>
          </w:rPr>
          <w:t>A</w:t>
        </w:r>
        <w:r w:rsidR="00BC28C0">
          <w:rPr>
            <w:rStyle w:val="Hyperlink"/>
            <w:noProof/>
          </w:rPr>
          <w:t>nn</w:t>
        </w:r>
        <w:r w:rsidR="002B2E72">
          <w:rPr>
            <w:rStyle w:val="Hyperlink"/>
            <w:noProof/>
          </w:rPr>
          <w:t>e</w:t>
        </w:r>
        <w:r w:rsidR="009B1DEA" w:rsidRPr="00E74FD4">
          <w:rPr>
            <w:rStyle w:val="Hyperlink"/>
            <w:noProof/>
          </w:rPr>
          <w:t>xes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_Toc126142355 \h </w:instrText>
        </w:r>
        <w:r w:rsidR="009B1DEA" w:rsidRPr="00E74FD4">
          <w:rPr>
            <w:noProof/>
            <w:webHidden/>
          </w:rPr>
        </w:r>
        <w:r w:rsidR="009B1DEA" w:rsidRPr="00E74FD4">
          <w:rPr>
            <w:noProof/>
            <w:webHidden/>
          </w:rPr>
          <w:fldChar w:fldCharType="separate"/>
        </w:r>
        <w:r w:rsidR="009B1DEA" w:rsidRPr="00E74FD4">
          <w:rPr>
            <w:noProof/>
            <w:webHidden/>
          </w:rPr>
          <w:t>18</w:t>
        </w:r>
        <w:r w:rsidR="009B1DEA" w:rsidRPr="00E74FD4">
          <w:rPr>
            <w:noProof/>
            <w:webHidden/>
          </w:rPr>
          <w:fldChar w:fldCharType="end"/>
        </w:r>
      </w:hyperlink>
    </w:p>
    <w:p w14:paraId="3CFC209A" w14:textId="5EAE5C38" w:rsidR="009B1DEA" w:rsidRPr="00E74FD4" w:rsidRDefault="00000000">
      <w:pPr>
        <w:pStyle w:val="TOC2"/>
        <w:tabs>
          <w:tab w:val="right" w:leader="dot" w:pos="9350"/>
        </w:tabs>
        <w:rPr>
          <w:rFonts w:asciiTheme="minorHAnsi" w:eastAsiaTheme="minorEastAsia" w:hAnsiTheme="minorHAnsi" w:cstheme="minorBidi"/>
          <w:noProof/>
        </w:rPr>
      </w:pPr>
      <w:hyperlink w:anchor="_Toc126142356" w:history="1">
        <w:r w:rsidR="009B1DEA" w:rsidRPr="00E74FD4">
          <w:rPr>
            <w:rStyle w:val="Hyperlink"/>
            <w:noProof/>
          </w:rPr>
          <w:t>A</w:t>
        </w:r>
        <w:r w:rsidR="002F060B">
          <w:rPr>
            <w:rStyle w:val="Hyperlink"/>
            <w:noProof/>
          </w:rPr>
          <w:t>nn</w:t>
        </w:r>
        <w:r w:rsidR="009B1DEA" w:rsidRPr="00E74FD4">
          <w:rPr>
            <w:rStyle w:val="Hyperlink"/>
            <w:noProof/>
          </w:rPr>
          <w:t>ex</w:t>
        </w:r>
        <w:r w:rsidR="002F060B">
          <w:rPr>
            <w:rStyle w:val="Hyperlink"/>
            <w:noProof/>
          </w:rPr>
          <w:t>e</w:t>
        </w:r>
        <w:r w:rsidR="009B1DEA" w:rsidRPr="00E74FD4">
          <w:rPr>
            <w:rStyle w:val="Hyperlink"/>
            <w:noProof/>
          </w:rPr>
          <w:t xml:space="preserve"> A</w:t>
        </w:r>
        <w:r w:rsidR="002F060B">
          <w:rPr>
            <w:rStyle w:val="Hyperlink"/>
            <w:noProof/>
          </w:rPr>
          <w:t> :</w:t>
        </w:r>
        <w:r w:rsidR="009B1DEA" w:rsidRPr="00E74FD4">
          <w:rPr>
            <w:rStyle w:val="Hyperlink"/>
            <w:noProof/>
          </w:rPr>
          <w:t xml:space="preserve"> Term</w:t>
        </w:r>
        <w:r w:rsidR="002F060B">
          <w:rPr>
            <w:rStyle w:val="Hyperlink"/>
            <w:noProof/>
          </w:rPr>
          <w:t>e</w:t>
        </w:r>
        <w:r w:rsidR="009B1DEA" w:rsidRPr="00E74FD4">
          <w:rPr>
            <w:rStyle w:val="Hyperlink"/>
            <w:noProof/>
          </w:rPr>
          <w:t xml:space="preserve">s </w:t>
        </w:r>
        <w:r w:rsidR="002F060B">
          <w:rPr>
            <w:rStyle w:val="Hyperlink"/>
            <w:noProof/>
          </w:rPr>
          <w:t>et</w:t>
        </w:r>
        <w:r w:rsidR="009B1DEA" w:rsidRPr="00E74FD4">
          <w:rPr>
            <w:rStyle w:val="Hyperlink"/>
            <w:noProof/>
          </w:rPr>
          <w:t xml:space="preserve"> </w:t>
        </w:r>
        <w:r w:rsidR="002F060B">
          <w:rPr>
            <w:rStyle w:val="Hyperlink"/>
            <w:noProof/>
          </w:rPr>
          <w:t>dé</w:t>
        </w:r>
        <w:r w:rsidR="009B1DEA" w:rsidRPr="00E74FD4">
          <w:rPr>
            <w:rStyle w:val="Hyperlink"/>
            <w:noProof/>
          </w:rPr>
          <w:t>finitions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_Toc126142356 \h </w:instrText>
        </w:r>
        <w:r w:rsidR="009B1DEA" w:rsidRPr="00E74FD4">
          <w:rPr>
            <w:noProof/>
            <w:webHidden/>
          </w:rPr>
        </w:r>
        <w:r w:rsidR="009B1DEA" w:rsidRPr="00E74FD4">
          <w:rPr>
            <w:noProof/>
            <w:webHidden/>
          </w:rPr>
          <w:fldChar w:fldCharType="separate"/>
        </w:r>
        <w:r w:rsidR="009B1DEA" w:rsidRPr="00E74FD4">
          <w:rPr>
            <w:noProof/>
            <w:webHidden/>
          </w:rPr>
          <w:t>18</w:t>
        </w:r>
        <w:r w:rsidR="009B1DEA" w:rsidRPr="00E74FD4">
          <w:rPr>
            <w:noProof/>
            <w:webHidden/>
          </w:rPr>
          <w:fldChar w:fldCharType="end"/>
        </w:r>
      </w:hyperlink>
    </w:p>
    <w:p w14:paraId="2F7B8039" w14:textId="4FD42799" w:rsidR="009B1DEA" w:rsidRPr="00E74FD4" w:rsidRDefault="00000000">
      <w:pPr>
        <w:pStyle w:val="TOC3"/>
        <w:tabs>
          <w:tab w:val="right" w:leader="dot" w:pos="9350"/>
        </w:tabs>
        <w:rPr>
          <w:rFonts w:asciiTheme="minorHAnsi" w:eastAsiaTheme="minorEastAsia" w:hAnsiTheme="minorHAnsi" w:cstheme="minorBidi"/>
          <w:noProof/>
        </w:rPr>
      </w:pPr>
      <w:hyperlink w:anchor="_Toc126142357" w:history="1">
        <w:r w:rsidR="009B1DEA" w:rsidRPr="00E74FD4">
          <w:rPr>
            <w:rStyle w:val="Hyperlink"/>
            <w:noProof/>
          </w:rPr>
          <w:t>Accessibilit</w:t>
        </w:r>
        <w:r w:rsidR="00177C95">
          <w:rPr>
            <w:rStyle w:val="Hyperlink"/>
            <w:noProof/>
          </w:rPr>
          <w:t>é</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_Toc126142357 \h </w:instrText>
        </w:r>
        <w:r w:rsidR="009B1DEA" w:rsidRPr="00E74FD4">
          <w:rPr>
            <w:noProof/>
            <w:webHidden/>
          </w:rPr>
        </w:r>
        <w:r w:rsidR="009B1DEA" w:rsidRPr="00E74FD4">
          <w:rPr>
            <w:noProof/>
            <w:webHidden/>
          </w:rPr>
          <w:fldChar w:fldCharType="separate"/>
        </w:r>
        <w:r w:rsidR="009B1DEA" w:rsidRPr="00E74FD4">
          <w:rPr>
            <w:noProof/>
            <w:webHidden/>
          </w:rPr>
          <w:t>18</w:t>
        </w:r>
        <w:r w:rsidR="009B1DEA" w:rsidRPr="00E74FD4">
          <w:rPr>
            <w:noProof/>
            <w:webHidden/>
          </w:rPr>
          <w:fldChar w:fldCharType="end"/>
        </w:r>
      </w:hyperlink>
    </w:p>
    <w:p w14:paraId="2FF2E11A" w14:textId="3B54A56F" w:rsidR="009B1DEA" w:rsidRPr="00E74FD4" w:rsidRDefault="00000000">
      <w:pPr>
        <w:pStyle w:val="TOC3"/>
        <w:tabs>
          <w:tab w:val="right" w:leader="dot" w:pos="9350"/>
        </w:tabs>
        <w:rPr>
          <w:rFonts w:asciiTheme="minorHAnsi" w:eastAsiaTheme="minorEastAsia" w:hAnsiTheme="minorHAnsi" w:cstheme="minorBidi"/>
          <w:noProof/>
        </w:rPr>
      </w:pPr>
      <w:hyperlink w:anchor="_Toc126142358" w:history="1">
        <w:r w:rsidR="003A7B24">
          <w:rPr>
            <w:rStyle w:val="Hyperlink"/>
            <w:noProof/>
          </w:rPr>
          <w:t>S</w:t>
        </w:r>
        <w:r w:rsidR="00472BA4">
          <w:rPr>
            <w:rStyle w:val="Hyperlink"/>
            <w:noProof/>
          </w:rPr>
          <w:t>olution numérique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_Toc126142358 \h </w:instrText>
        </w:r>
        <w:r w:rsidR="009B1DEA" w:rsidRPr="00E74FD4">
          <w:rPr>
            <w:noProof/>
            <w:webHidden/>
          </w:rPr>
        </w:r>
        <w:r w:rsidR="009B1DEA" w:rsidRPr="00E74FD4">
          <w:rPr>
            <w:noProof/>
            <w:webHidden/>
          </w:rPr>
          <w:fldChar w:fldCharType="separate"/>
        </w:r>
        <w:r w:rsidR="009B1DEA" w:rsidRPr="00E74FD4">
          <w:rPr>
            <w:noProof/>
            <w:webHidden/>
          </w:rPr>
          <w:t>18</w:t>
        </w:r>
        <w:r w:rsidR="009B1DEA" w:rsidRPr="00E74FD4">
          <w:rPr>
            <w:noProof/>
            <w:webHidden/>
          </w:rPr>
          <w:fldChar w:fldCharType="end"/>
        </w:r>
      </w:hyperlink>
    </w:p>
    <w:p w14:paraId="13B2667C" w14:textId="1F877C6C" w:rsidR="009B1DEA" w:rsidRPr="00E74FD4" w:rsidRDefault="00000000">
      <w:pPr>
        <w:pStyle w:val="TOC3"/>
        <w:tabs>
          <w:tab w:val="right" w:leader="dot" w:pos="9350"/>
        </w:tabs>
        <w:rPr>
          <w:rFonts w:asciiTheme="minorHAnsi" w:eastAsiaTheme="minorEastAsia" w:hAnsiTheme="minorHAnsi" w:cstheme="minorBidi"/>
          <w:noProof/>
        </w:rPr>
      </w:pPr>
      <w:hyperlink w:anchor="_Toc126142359" w:history="1">
        <w:r w:rsidR="003A7B24">
          <w:rPr>
            <w:rStyle w:val="Hyperlink"/>
            <w:noProof/>
          </w:rPr>
          <w:t>Texte a</w:t>
        </w:r>
        <w:r w:rsidR="009B1DEA" w:rsidRPr="00E74FD4">
          <w:rPr>
            <w:rStyle w:val="Hyperlink"/>
            <w:noProof/>
          </w:rPr>
          <w:t>lternati</w:t>
        </w:r>
        <w:r w:rsidR="003A7B24">
          <w:rPr>
            <w:rStyle w:val="Hyperlink"/>
            <w:noProof/>
          </w:rPr>
          <w:t>f</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_Toc126142359 \h </w:instrText>
        </w:r>
        <w:r w:rsidR="009B1DEA" w:rsidRPr="00E74FD4">
          <w:rPr>
            <w:noProof/>
            <w:webHidden/>
          </w:rPr>
        </w:r>
        <w:r w:rsidR="009B1DEA" w:rsidRPr="00E74FD4">
          <w:rPr>
            <w:noProof/>
            <w:webHidden/>
          </w:rPr>
          <w:fldChar w:fldCharType="separate"/>
        </w:r>
        <w:r w:rsidR="009B1DEA" w:rsidRPr="00E74FD4">
          <w:rPr>
            <w:noProof/>
            <w:webHidden/>
          </w:rPr>
          <w:t>18</w:t>
        </w:r>
        <w:r w:rsidR="009B1DEA" w:rsidRPr="00E74FD4">
          <w:rPr>
            <w:noProof/>
            <w:webHidden/>
          </w:rPr>
          <w:fldChar w:fldCharType="end"/>
        </w:r>
      </w:hyperlink>
    </w:p>
    <w:p w14:paraId="3E1253D3" w14:textId="36530F0F" w:rsidR="009B1DEA" w:rsidRPr="00E74FD4" w:rsidRDefault="00000000">
      <w:pPr>
        <w:pStyle w:val="TOC3"/>
        <w:tabs>
          <w:tab w:val="right" w:leader="dot" w:pos="9350"/>
        </w:tabs>
        <w:rPr>
          <w:rFonts w:asciiTheme="minorHAnsi" w:eastAsiaTheme="minorEastAsia" w:hAnsiTheme="minorHAnsi" w:cstheme="minorBidi"/>
          <w:noProof/>
        </w:rPr>
      </w:pPr>
      <w:hyperlink w:anchor="_Toc126142360" w:history="1">
        <w:r w:rsidR="00CA6FE1">
          <w:rPr>
            <w:rStyle w:val="Hyperlink"/>
            <w:noProof/>
          </w:rPr>
          <w:t>Technologies d’a</w:t>
        </w:r>
        <w:r w:rsidR="009B1DEA" w:rsidRPr="00E74FD4">
          <w:rPr>
            <w:rStyle w:val="Hyperlink"/>
            <w:noProof/>
          </w:rPr>
          <w:t>ssi</w:t>
        </w:r>
        <w:r w:rsidR="00562A4F">
          <w:rPr>
            <w:rStyle w:val="Hyperlink"/>
            <w:noProof/>
          </w:rPr>
          <w:t>st</w:t>
        </w:r>
        <w:r w:rsidR="00CA6FE1">
          <w:rPr>
            <w:rStyle w:val="Hyperlink"/>
            <w:noProof/>
          </w:rPr>
          <w:t>anc</w:t>
        </w:r>
        <w:r w:rsidR="009B1DEA" w:rsidRPr="00E74FD4">
          <w:rPr>
            <w:rStyle w:val="Hyperlink"/>
            <w:noProof/>
          </w:rPr>
          <w:t>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_Toc126142360 \h </w:instrText>
        </w:r>
        <w:r w:rsidR="009B1DEA" w:rsidRPr="00E74FD4">
          <w:rPr>
            <w:noProof/>
            <w:webHidden/>
          </w:rPr>
        </w:r>
        <w:r w:rsidR="009B1DEA" w:rsidRPr="00E74FD4">
          <w:rPr>
            <w:noProof/>
            <w:webHidden/>
          </w:rPr>
          <w:fldChar w:fldCharType="separate"/>
        </w:r>
        <w:r w:rsidR="009B1DEA" w:rsidRPr="00E74FD4">
          <w:rPr>
            <w:noProof/>
            <w:webHidden/>
          </w:rPr>
          <w:t>18</w:t>
        </w:r>
        <w:r w:rsidR="009B1DEA" w:rsidRPr="00E74FD4">
          <w:rPr>
            <w:noProof/>
            <w:webHidden/>
          </w:rPr>
          <w:fldChar w:fldCharType="end"/>
        </w:r>
      </w:hyperlink>
    </w:p>
    <w:p w14:paraId="6026A901" w14:textId="25E306E7" w:rsidR="009B1DEA" w:rsidRPr="00E74FD4" w:rsidRDefault="00000000">
      <w:pPr>
        <w:pStyle w:val="TOC3"/>
        <w:tabs>
          <w:tab w:val="right" w:leader="dot" w:pos="9350"/>
        </w:tabs>
        <w:rPr>
          <w:rFonts w:asciiTheme="minorHAnsi" w:eastAsiaTheme="minorEastAsia" w:hAnsiTheme="minorHAnsi" w:cstheme="minorBidi"/>
          <w:noProof/>
        </w:rPr>
      </w:pPr>
      <w:hyperlink w:anchor="_Toc126142361" w:history="1">
        <w:r w:rsidR="004420F0">
          <w:rPr>
            <w:rStyle w:val="Hyperlink"/>
            <w:rFonts w:eastAsiaTheme="minorHAnsi"/>
            <w:noProof/>
          </w:rPr>
          <w:t xml:space="preserve">Liens </w:t>
        </w:r>
        <w:r w:rsidR="001A3FDC">
          <w:rPr>
            <w:rStyle w:val="Hyperlink"/>
            <w:rFonts w:eastAsiaTheme="minorHAnsi"/>
            <w:noProof/>
          </w:rPr>
          <w:t xml:space="preserve">de </w:t>
        </w:r>
        <w:r w:rsidR="00767C6A">
          <w:rPr>
            <w:rStyle w:val="Hyperlink"/>
            <w:rFonts w:eastAsiaTheme="minorHAnsi"/>
            <w:noProof/>
          </w:rPr>
          <w:t>sa</w:t>
        </w:r>
        <w:r w:rsidR="0084650C">
          <w:rPr>
            <w:rStyle w:val="Hyperlink"/>
            <w:rFonts w:eastAsiaTheme="minorHAnsi"/>
            <w:noProof/>
          </w:rPr>
          <w:t>ut de navigation</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_Toc126142361 \h </w:instrText>
        </w:r>
        <w:r w:rsidR="009B1DEA" w:rsidRPr="00E74FD4">
          <w:rPr>
            <w:noProof/>
            <w:webHidden/>
          </w:rPr>
        </w:r>
        <w:r w:rsidR="009B1DEA" w:rsidRPr="00E74FD4">
          <w:rPr>
            <w:noProof/>
            <w:webHidden/>
          </w:rPr>
          <w:fldChar w:fldCharType="separate"/>
        </w:r>
        <w:r w:rsidR="009B1DEA" w:rsidRPr="00E74FD4">
          <w:rPr>
            <w:noProof/>
            <w:webHidden/>
          </w:rPr>
          <w:t>18</w:t>
        </w:r>
        <w:r w:rsidR="009B1DEA" w:rsidRPr="00E74FD4">
          <w:rPr>
            <w:noProof/>
            <w:webHidden/>
          </w:rPr>
          <w:fldChar w:fldCharType="end"/>
        </w:r>
      </w:hyperlink>
    </w:p>
    <w:p w14:paraId="462E8605" w14:textId="569A3DC5" w:rsidR="009B1DEA" w:rsidRPr="00E74FD4" w:rsidRDefault="00000000">
      <w:pPr>
        <w:pStyle w:val="TOC3"/>
        <w:tabs>
          <w:tab w:val="right" w:leader="dot" w:pos="9350"/>
        </w:tabs>
        <w:rPr>
          <w:rFonts w:asciiTheme="minorHAnsi" w:eastAsiaTheme="minorEastAsia" w:hAnsiTheme="minorHAnsi" w:cstheme="minorBidi"/>
          <w:noProof/>
        </w:rPr>
      </w:pPr>
      <w:hyperlink w:anchor="_Toc126142362" w:history="1">
        <w:r w:rsidR="009B1DEA" w:rsidRPr="00E74FD4">
          <w:rPr>
            <w:rStyle w:val="Hyperlink"/>
            <w:noProof/>
          </w:rPr>
          <w:t>Co</w:t>
        </w:r>
        <w:r w:rsidR="00D26994">
          <w:rPr>
            <w:rStyle w:val="Hyperlink"/>
            <w:noProof/>
          </w:rPr>
          <w:t>ntraste des couleur</w:t>
        </w:r>
        <w:r w:rsidR="009B1DEA" w:rsidRPr="00E74FD4">
          <w:rPr>
            <w:rStyle w:val="Hyperlink"/>
            <w:noProof/>
          </w:rPr>
          <w:t>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_Toc126142362 \h </w:instrText>
        </w:r>
        <w:r w:rsidR="009B1DEA" w:rsidRPr="00E74FD4">
          <w:rPr>
            <w:noProof/>
            <w:webHidden/>
          </w:rPr>
        </w:r>
        <w:r w:rsidR="009B1DEA" w:rsidRPr="00E74FD4">
          <w:rPr>
            <w:noProof/>
            <w:webHidden/>
          </w:rPr>
          <w:fldChar w:fldCharType="separate"/>
        </w:r>
        <w:r w:rsidR="009B1DEA" w:rsidRPr="00E74FD4">
          <w:rPr>
            <w:noProof/>
            <w:webHidden/>
          </w:rPr>
          <w:t>18</w:t>
        </w:r>
        <w:r w:rsidR="009B1DEA" w:rsidRPr="00E74FD4">
          <w:rPr>
            <w:noProof/>
            <w:webHidden/>
          </w:rPr>
          <w:fldChar w:fldCharType="end"/>
        </w:r>
      </w:hyperlink>
    </w:p>
    <w:p w14:paraId="01D854EC" w14:textId="222207CD" w:rsidR="009B1DEA" w:rsidRPr="00E74FD4" w:rsidRDefault="00000000">
      <w:pPr>
        <w:pStyle w:val="TOC3"/>
        <w:tabs>
          <w:tab w:val="right" w:leader="dot" w:pos="9350"/>
        </w:tabs>
        <w:rPr>
          <w:rFonts w:asciiTheme="minorHAnsi" w:eastAsiaTheme="minorEastAsia" w:hAnsiTheme="minorHAnsi" w:cstheme="minorBidi"/>
          <w:noProof/>
        </w:rPr>
      </w:pPr>
      <w:hyperlink w:anchor="_Toc126142363" w:history="1">
        <w:r w:rsidR="00D126B2">
          <w:rPr>
            <w:rStyle w:val="Hyperlink"/>
            <w:noProof/>
          </w:rPr>
          <w:t>Architecture de l’i</w:t>
        </w:r>
        <w:r w:rsidR="009B1DEA" w:rsidRPr="00E74FD4">
          <w:rPr>
            <w:rStyle w:val="Hyperlink"/>
            <w:noProof/>
          </w:rPr>
          <w:t>nformation</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_Toc126142363 \h </w:instrText>
        </w:r>
        <w:r w:rsidR="009B1DEA" w:rsidRPr="00E74FD4">
          <w:rPr>
            <w:noProof/>
            <w:webHidden/>
          </w:rPr>
        </w:r>
        <w:r w:rsidR="009B1DEA" w:rsidRPr="00E74FD4">
          <w:rPr>
            <w:noProof/>
            <w:webHidden/>
          </w:rPr>
          <w:fldChar w:fldCharType="separate"/>
        </w:r>
        <w:r w:rsidR="009B1DEA" w:rsidRPr="00E74FD4">
          <w:rPr>
            <w:noProof/>
            <w:webHidden/>
          </w:rPr>
          <w:t>19</w:t>
        </w:r>
        <w:r w:rsidR="009B1DEA" w:rsidRPr="00E74FD4">
          <w:rPr>
            <w:noProof/>
            <w:webHidden/>
          </w:rPr>
          <w:fldChar w:fldCharType="end"/>
        </w:r>
      </w:hyperlink>
    </w:p>
    <w:p w14:paraId="633E92D0" w14:textId="7F503D1C" w:rsidR="009B1DEA" w:rsidRPr="00E74FD4" w:rsidRDefault="00000000">
      <w:pPr>
        <w:pStyle w:val="TOC3"/>
        <w:tabs>
          <w:tab w:val="right" w:leader="dot" w:pos="9350"/>
        </w:tabs>
        <w:rPr>
          <w:rFonts w:asciiTheme="minorHAnsi" w:eastAsiaTheme="minorEastAsia" w:hAnsiTheme="minorHAnsi" w:cstheme="minorBidi"/>
          <w:noProof/>
        </w:rPr>
      </w:pPr>
      <w:hyperlink w:anchor="_Toc126142364" w:history="1">
        <w:r w:rsidR="008E7F7A">
          <w:rPr>
            <w:rStyle w:val="Hyperlink"/>
            <w:noProof/>
          </w:rPr>
          <w:t xml:space="preserve">Descriptions </w:t>
        </w:r>
        <w:r w:rsidR="00E67AEE">
          <w:rPr>
            <w:rStyle w:val="Hyperlink"/>
            <w:noProof/>
          </w:rPr>
          <w:t>é</w:t>
        </w:r>
        <w:r w:rsidR="00425876">
          <w:rPr>
            <w:rStyle w:val="Hyperlink"/>
            <w:noProof/>
          </w:rPr>
          <w:t>tendu</w:t>
        </w:r>
        <w:r w:rsidR="009B1DEA" w:rsidRPr="00E74FD4">
          <w:rPr>
            <w:rStyle w:val="Hyperlink"/>
            <w:noProof/>
          </w:rPr>
          <w:t>es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_Toc126142364 \h </w:instrText>
        </w:r>
        <w:r w:rsidR="009B1DEA" w:rsidRPr="00E74FD4">
          <w:rPr>
            <w:noProof/>
            <w:webHidden/>
          </w:rPr>
        </w:r>
        <w:r w:rsidR="009B1DEA" w:rsidRPr="00E74FD4">
          <w:rPr>
            <w:noProof/>
            <w:webHidden/>
          </w:rPr>
          <w:fldChar w:fldCharType="separate"/>
        </w:r>
        <w:r w:rsidR="009B1DEA" w:rsidRPr="00E74FD4">
          <w:rPr>
            <w:noProof/>
            <w:webHidden/>
          </w:rPr>
          <w:t>19</w:t>
        </w:r>
        <w:r w:rsidR="009B1DEA" w:rsidRPr="00E74FD4">
          <w:rPr>
            <w:noProof/>
            <w:webHidden/>
          </w:rPr>
          <w:fldChar w:fldCharType="end"/>
        </w:r>
      </w:hyperlink>
    </w:p>
    <w:p w14:paraId="72930E6D" w14:textId="60AFD7D3" w:rsidR="009B1DEA" w:rsidRPr="00E74FD4" w:rsidRDefault="00000000">
      <w:pPr>
        <w:pStyle w:val="TOC3"/>
        <w:tabs>
          <w:tab w:val="right" w:leader="dot" w:pos="9350"/>
        </w:tabs>
        <w:rPr>
          <w:rFonts w:asciiTheme="minorHAnsi" w:eastAsiaTheme="minorEastAsia" w:hAnsiTheme="minorHAnsi" w:cstheme="minorBidi"/>
          <w:noProof/>
        </w:rPr>
      </w:pPr>
      <w:hyperlink w:anchor="_Toc126142365" w:history="1">
        <w:r w:rsidR="009B1DEA" w:rsidRPr="00E74FD4">
          <w:rPr>
            <w:rStyle w:val="Hyperlink"/>
            <w:noProof/>
          </w:rPr>
          <w:t>Plugi</w:t>
        </w:r>
        <w:r w:rsidR="000D3611">
          <w:rPr>
            <w:rStyle w:val="Hyperlink"/>
            <w:noProof/>
          </w:rPr>
          <w:t>ciel</w:t>
        </w:r>
        <w:r w:rsidR="009B1DEA" w:rsidRPr="00E74FD4">
          <w:rPr>
            <w:rStyle w:val="Hyperlink"/>
            <w:noProof/>
          </w:rPr>
          <w:t>/</w:t>
        </w:r>
        <w:r w:rsidR="003A485D">
          <w:rPr>
            <w:rStyle w:val="Hyperlink"/>
            <w:noProof/>
          </w:rPr>
          <w:t>e</w:t>
        </w:r>
        <w:r w:rsidR="00B44FC1">
          <w:rPr>
            <w:rStyle w:val="Hyperlink"/>
            <w:noProof/>
          </w:rPr>
          <w:t>xtensio</w:t>
        </w:r>
        <w:r w:rsidR="00717FBE">
          <w:rPr>
            <w:rStyle w:val="Hyperlink"/>
            <w:noProof/>
          </w:rPr>
          <w:t>n</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_Toc126142365 \h </w:instrText>
        </w:r>
        <w:r w:rsidR="009B1DEA" w:rsidRPr="00E74FD4">
          <w:rPr>
            <w:noProof/>
            <w:webHidden/>
          </w:rPr>
        </w:r>
        <w:r w:rsidR="009B1DEA" w:rsidRPr="00E74FD4">
          <w:rPr>
            <w:noProof/>
            <w:webHidden/>
          </w:rPr>
          <w:fldChar w:fldCharType="separate"/>
        </w:r>
        <w:r w:rsidR="009B1DEA" w:rsidRPr="00E74FD4">
          <w:rPr>
            <w:noProof/>
            <w:webHidden/>
          </w:rPr>
          <w:t>19</w:t>
        </w:r>
        <w:r w:rsidR="009B1DEA" w:rsidRPr="00E74FD4">
          <w:rPr>
            <w:noProof/>
            <w:webHidden/>
          </w:rPr>
          <w:fldChar w:fldCharType="end"/>
        </w:r>
      </w:hyperlink>
    </w:p>
    <w:p w14:paraId="0E9D6CC7" w14:textId="12E226B9" w:rsidR="009B1DEA" w:rsidRPr="00E74FD4" w:rsidRDefault="00000000">
      <w:pPr>
        <w:pStyle w:val="TOC3"/>
        <w:tabs>
          <w:tab w:val="right" w:leader="dot" w:pos="9350"/>
        </w:tabs>
        <w:rPr>
          <w:rFonts w:asciiTheme="minorHAnsi" w:eastAsiaTheme="minorEastAsia" w:hAnsiTheme="minorHAnsi" w:cstheme="minorBidi"/>
          <w:noProof/>
        </w:rPr>
      </w:pPr>
      <w:hyperlink w:anchor="_Toc126142366" w:history="1">
        <w:r w:rsidR="00E21AC6">
          <w:rPr>
            <w:rStyle w:val="Hyperlink"/>
            <w:noProof/>
          </w:rPr>
          <w:t>Design normatif</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_Toc126142366 \h </w:instrText>
        </w:r>
        <w:r w:rsidR="009B1DEA" w:rsidRPr="00E74FD4">
          <w:rPr>
            <w:noProof/>
            <w:webHidden/>
          </w:rPr>
        </w:r>
        <w:r w:rsidR="009B1DEA" w:rsidRPr="00E74FD4">
          <w:rPr>
            <w:noProof/>
            <w:webHidden/>
          </w:rPr>
          <w:fldChar w:fldCharType="separate"/>
        </w:r>
        <w:r w:rsidR="009B1DEA" w:rsidRPr="00E74FD4">
          <w:rPr>
            <w:noProof/>
            <w:webHidden/>
          </w:rPr>
          <w:t>19</w:t>
        </w:r>
        <w:r w:rsidR="009B1DEA" w:rsidRPr="00E74FD4">
          <w:rPr>
            <w:noProof/>
            <w:webHidden/>
          </w:rPr>
          <w:fldChar w:fldCharType="end"/>
        </w:r>
      </w:hyperlink>
    </w:p>
    <w:p w14:paraId="4862C777" w14:textId="6BD78D26" w:rsidR="009B1DEA" w:rsidRPr="00E74FD4" w:rsidRDefault="00000000">
      <w:pPr>
        <w:pStyle w:val="TOC3"/>
        <w:tabs>
          <w:tab w:val="right" w:leader="dot" w:pos="9350"/>
        </w:tabs>
        <w:rPr>
          <w:rFonts w:asciiTheme="minorHAnsi" w:eastAsiaTheme="minorEastAsia" w:hAnsiTheme="minorHAnsi" w:cstheme="minorBidi"/>
          <w:noProof/>
        </w:rPr>
      </w:pPr>
      <w:hyperlink w:anchor="_Toc126142367" w:history="1">
        <w:r w:rsidR="00B353DB">
          <w:rPr>
            <w:rStyle w:val="Hyperlink"/>
            <w:noProof/>
          </w:rPr>
          <w:t xml:space="preserve">Texte </w:t>
        </w:r>
        <w:r w:rsidR="00B36D0C">
          <w:rPr>
            <w:rStyle w:val="Hyperlink"/>
            <w:noProof/>
          </w:rPr>
          <w:t>r</w:t>
        </w:r>
        <w:r w:rsidR="009B1DEA" w:rsidRPr="00E74FD4">
          <w:rPr>
            <w:rStyle w:val="Hyperlink"/>
            <w:noProof/>
          </w:rPr>
          <w:t>efo</w:t>
        </w:r>
        <w:r w:rsidR="0000743C">
          <w:rPr>
            <w:rStyle w:val="Hyperlink"/>
            <w:noProof/>
          </w:rPr>
          <w:t>rmat</w:t>
        </w:r>
        <w:r w:rsidR="009B1DEA" w:rsidRPr="00E74FD4">
          <w:rPr>
            <w:rStyle w:val="Hyperlink"/>
            <w:noProof/>
          </w:rPr>
          <w:t>able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_Toc126142367 \h </w:instrText>
        </w:r>
        <w:r w:rsidR="009B1DEA" w:rsidRPr="00E74FD4">
          <w:rPr>
            <w:noProof/>
            <w:webHidden/>
          </w:rPr>
        </w:r>
        <w:r w:rsidR="009B1DEA" w:rsidRPr="00E74FD4">
          <w:rPr>
            <w:noProof/>
            <w:webHidden/>
          </w:rPr>
          <w:fldChar w:fldCharType="separate"/>
        </w:r>
        <w:r w:rsidR="009B1DEA" w:rsidRPr="00E74FD4">
          <w:rPr>
            <w:noProof/>
            <w:webHidden/>
          </w:rPr>
          <w:t>19</w:t>
        </w:r>
        <w:r w:rsidR="009B1DEA" w:rsidRPr="00E74FD4">
          <w:rPr>
            <w:noProof/>
            <w:webHidden/>
          </w:rPr>
          <w:fldChar w:fldCharType="end"/>
        </w:r>
      </w:hyperlink>
    </w:p>
    <w:p w14:paraId="108AEA6A" w14:textId="40369F99" w:rsidR="009B1DEA" w:rsidRPr="00E74FD4" w:rsidRDefault="00000000">
      <w:pPr>
        <w:pStyle w:val="TOC3"/>
        <w:tabs>
          <w:tab w:val="right" w:leader="dot" w:pos="9350"/>
        </w:tabs>
        <w:rPr>
          <w:rFonts w:asciiTheme="minorHAnsi" w:eastAsiaTheme="minorEastAsia" w:hAnsiTheme="minorHAnsi" w:cstheme="minorBidi"/>
          <w:noProof/>
        </w:rPr>
      </w:pPr>
      <w:hyperlink w:anchor="_Toc126142368" w:history="1">
        <w:r w:rsidR="0000743C">
          <w:rPr>
            <w:rStyle w:val="Hyperlink"/>
            <w:noProof/>
          </w:rPr>
          <w:t>A</w:t>
        </w:r>
        <w:r w:rsidR="009B1DEA" w:rsidRPr="00E74FD4">
          <w:rPr>
            <w:rStyle w:val="Hyperlink"/>
            <w:noProof/>
          </w:rPr>
          <w:t>f</w:t>
        </w:r>
        <w:r w:rsidR="00D23A1C">
          <w:rPr>
            <w:rStyle w:val="Hyperlink"/>
            <w:noProof/>
          </w:rPr>
          <w:t>fic</w:t>
        </w:r>
        <w:r w:rsidR="00780290">
          <w:rPr>
            <w:rStyle w:val="Hyperlink"/>
            <w:noProof/>
          </w:rPr>
          <w:t>heur braille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_Toc126142368 \h </w:instrText>
        </w:r>
        <w:r w:rsidR="009B1DEA" w:rsidRPr="00E74FD4">
          <w:rPr>
            <w:noProof/>
            <w:webHidden/>
          </w:rPr>
        </w:r>
        <w:r w:rsidR="009B1DEA" w:rsidRPr="00E74FD4">
          <w:rPr>
            <w:noProof/>
            <w:webHidden/>
          </w:rPr>
          <w:fldChar w:fldCharType="separate"/>
        </w:r>
        <w:r w:rsidR="009B1DEA" w:rsidRPr="00E74FD4">
          <w:rPr>
            <w:noProof/>
            <w:webHidden/>
          </w:rPr>
          <w:t>19</w:t>
        </w:r>
        <w:r w:rsidR="009B1DEA" w:rsidRPr="00E74FD4">
          <w:rPr>
            <w:noProof/>
            <w:webHidden/>
          </w:rPr>
          <w:fldChar w:fldCharType="end"/>
        </w:r>
      </w:hyperlink>
    </w:p>
    <w:p w14:paraId="3C4F913E" w14:textId="0B68F47B" w:rsidR="009B1DEA" w:rsidRPr="00E74FD4" w:rsidRDefault="00000000">
      <w:pPr>
        <w:pStyle w:val="TOC3"/>
        <w:tabs>
          <w:tab w:val="right" w:leader="dot" w:pos="9350"/>
        </w:tabs>
        <w:rPr>
          <w:rFonts w:asciiTheme="minorHAnsi" w:eastAsiaTheme="minorEastAsia" w:hAnsiTheme="minorHAnsi" w:cstheme="minorBidi"/>
          <w:noProof/>
        </w:rPr>
      </w:pPr>
      <w:hyperlink w:anchor="_Toc126142369" w:history="1">
        <w:r w:rsidR="00DB4A9C">
          <w:rPr>
            <w:rStyle w:val="Hyperlink"/>
            <w:noProof/>
          </w:rPr>
          <w:t>Le</w:t>
        </w:r>
        <w:r w:rsidR="009B1DEA" w:rsidRPr="00E74FD4">
          <w:rPr>
            <w:rStyle w:val="Hyperlink"/>
            <w:noProof/>
          </w:rPr>
          <w:t>c</w:t>
        </w:r>
        <w:r w:rsidR="00DB4A9C">
          <w:rPr>
            <w:rStyle w:val="Hyperlink"/>
            <w:noProof/>
          </w:rPr>
          <w:t>teu</w:t>
        </w:r>
        <w:r w:rsidR="009B1DEA" w:rsidRPr="00E74FD4">
          <w:rPr>
            <w:rStyle w:val="Hyperlink"/>
            <w:noProof/>
          </w:rPr>
          <w:t>r</w:t>
        </w:r>
        <w:r w:rsidR="00DB4A9C">
          <w:rPr>
            <w:rStyle w:val="Hyperlink"/>
            <w:noProof/>
          </w:rPr>
          <w:t xml:space="preserve"> d’écra</w:t>
        </w:r>
        <w:r w:rsidR="002F7BE8">
          <w:rPr>
            <w:rStyle w:val="Hyperlink"/>
            <w:noProof/>
          </w:rPr>
          <w:t>n</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_Toc126142369 \h </w:instrText>
        </w:r>
        <w:r w:rsidR="009B1DEA" w:rsidRPr="00E74FD4">
          <w:rPr>
            <w:noProof/>
            <w:webHidden/>
          </w:rPr>
        </w:r>
        <w:r w:rsidR="009B1DEA" w:rsidRPr="00E74FD4">
          <w:rPr>
            <w:noProof/>
            <w:webHidden/>
          </w:rPr>
          <w:fldChar w:fldCharType="separate"/>
        </w:r>
        <w:r w:rsidR="009B1DEA" w:rsidRPr="00E74FD4">
          <w:rPr>
            <w:noProof/>
            <w:webHidden/>
          </w:rPr>
          <w:t>19</w:t>
        </w:r>
        <w:r w:rsidR="009B1DEA" w:rsidRPr="00E74FD4">
          <w:rPr>
            <w:noProof/>
            <w:webHidden/>
          </w:rPr>
          <w:fldChar w:fldCharType="end"/>
        </w:r>
      </w:hyperlink>
    </w:p>
    <w:p w14:paraId="5383BBDB" w14:textId="5477CEC6" w:rsidR="009B1DEA" w:rsidRPr="00E74FD4" w:rsidRDefault="00000000">
      <w:pPr>
        <w:pStyle w:val="TOC3"/>
        <w:tabs>
          <w:tab w:val="right" w:leader="dot" w:pos="9350"/>
        </w:tabs>
        <w:rPr>
          <w:rFonts w:asciiTheme="minorHAnsi" w:eastAsiaTheme="minorEastAsia" w:hAnsiTheme="minorHAnsi" w:cstheme="minorBidi"/>
          <w:noProof/>
        </w:rPr>
      </w:pPr>
      <w:hyperlink w:anchor="_Toc126142370" w:history="1">
        <w:r w:rsidR="002F7BE8">
          <w:rPr>
            <w:rStyle w:val="Hyperlink"/>
            <w:noProof/>
          </w:rPr>
          <w:t xml:space="preserve">Logiciel </w:t>
        </w:r>
        <w:r w:rsidR="007B6DC6">
          <w:rPr>
            <w:rStyle w:val="Hyperlink"/>
            <w:noProof/>
          </w:rPr>
          <w:t>d</w:t>
        </w:r>
        <w:r w:rsidR="00A04403">
          <w:rPr>
            <w:rStyle w:val="Hyperlink"/>
            <w:noProof/>
          </w:rPr>
          <w:t xml:space="preserve">e grossissement </w:t>
        </w:r>
        <w:r w:rsidR="000D699B">
          <w:rPr>
            <w:rStyle w:val="Hyperlink"/>
            <w:noProof/>
          </w:rPr>
          <w:t>de</w:t>
        </w:r>
        <w:r w:rsidR="005E186A">
          <w:rPr>
            <w:rStyle w:val="Hyperlink"/>
            <w:noProof/>
          </w:rPr>
          <w:t xml:space="preserve"> caractères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_Toc126142370 \h </w:instrText>
        </w:r>
        <w:r w:rsidR="009B1DEA" w:rsidRPr="00E74FD4">
          <w:rPr>
            <w:noProof/>
            <w:webHidden/>
          </w:rPr>
        </w:r>
        <w:r w:rsidR="009B1DEA" w:rsidRPr="00E74FD4">
          <w:rPr>
            <w:noProof/>
            <w:webHidden/>
          </w:rPr>
          <w:fldChar w:fldCharType="separate"/>
        </w:r>
        <w:r w:rsidR="009B1DEA" w:rsidRPr="00E74FD4">
          <w:rPr>
            <w:noProof/>
            <w:webHidden/>
          </w:rPr>
          <w:t>19</w:t>
        </w:r>
        <w:r w:rsidR="009B1DEA" w:rsidRPr="00E74FD4">
          <w:rPr>
            <w:noProof/>
            <w:webHidden/>
          </w:rPr>
          <w:fldChar w:fldCharType="end"/>
        </w:r>
      </w:hyperlink>
    </w:p>
    <w:p w14:paraId="7FCAB392" w14:textId="6A373FD9" w:rsidR="009B1DEA" w:rsidRPr="00E74FD4" w:rsidRDefault="00000000">
      <w:pPr>
        <w:pStyle w:val="TOC3"/>
        <w:tabs>
          <w:tab w:val="right" w:leader="dot" w:pos="9350"/>
        </w:tabs>
        <w:rPr>
          <w:rFonts w:asciiTheme="minorHAnsi" w:eastAsiaTheme="minorEastAsia" w:hAnsiTheme="minorHAnsi" w:cstheme="minorBidi"/>
          <w:noProof/>
        </w:rPr>
      </w:pPr>
      <w:hyperlink w:anchor="_Toc126142371" w:history="1">
        <w:r w:rsidR="00A1639B">
          <w:rPr>
            <w:rStyle w:val="Hyperlink"/>
            <w:noProof/>
          </w:rPr>
          <w:t>Logiciel de reconnaissance de la parole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_Toc126142371 \h </w:instrText>
        </w:r>
        <w:r w:rsidR="009B1DEA" w:rsidRPr="00E74FD4">
          <w:rPr>
            <w:noProof/>
            <w:webHidden/>
          </w:rPr>
        </w:r>
        <w:r w:rsidR="009B1DEA" w:rsidRPr="00E74FD4">
          <w:rPr>
            <w:noProof/>
            <w:webHidden/>
          </w:rPr>
          <w:fldChar w:fldCharType="separate"/>
        </w:r>
        <w:r w:rsidR="009B1DEA" w:rsidRPr="00E74FD4">
          <w:rPr>
            <w:noProof/>
            <w:webHidden/>
          </w:rPr>
          <w:t>20</w:t>
        </w:r>
        <w:r w:rsidR="009B1DEA" w:rsidRPr="00E74FD4">
          <w:rPr>
            <w:noProof/>
            <w:webHidden/>
          </w:rPr>
          <w:fldChar w:fldCharType="end"/>
        </w:r>
      </w:hyperlink>
    </w:p>
    <w:p w14:paraId="1E57E147" w14:textId="44467E48" w:rsidR="009B1DEA" w:rsidRPr="00E74FD4" w:rsidRDefault="00000000">
      <w:pPr>
        <w:pStyle w:val="TOC3"/>
        <w:tabs>
          <w:tab w:val="right" w:leader="dot" w:pos="9350"/>
        </w:tabs>
        <w:rPr>
          <w:rFonts w:asciiTheme="minorHAnsi" w:eastAsiaTheme="minorEastAsia" w:hAnsiTheme="minorHAnsi" w:cstheme="minorBidi"/>
          <w:noProof/>
        </w:rPr>
      </w:pPr>
      <w:hyperlink w:anchor="_Toc126142372" w:history="1">
        <w:r w:rsidR="009B1DEA" w:rsidRPr="00E74FD4">
          <w:rPr>
            <w:rStyle w:val="Hyperlink"/>
            <w:noProof/>
          </w:rPr>
          <w:t>P</w:t>
        </w:r>
        <w:r w:rsidR="00BC2866">
          <w:rPr>
            <w:rStyle w:val="Hyperlink"/>
            <w:noProof/>
          </w:rPr>
          <w:t>é</w:t>
        </w:r>
        <w:r w:rsidR="009B1DEA" w:rsidRPr="00E74FD4">
          <w:rPr>
            <w:rStyle w:val="Hyperlink"/>
            <w:noProof/>
          </w:rPr>
          <w:t>riph</w:t>
        </w:r>
        <w:r w:rsidR="00273283">
          <w:rPr>
            <w:rStyle w:val="Hyperlink"/>
            <w:noProof/>
          </w:rPr>
          <w:t>é</w:t>
        </w:r>
        <w:r w:rsidR="009B1DEA" w:rsidRPr="00E74FD4">
          <w:rPr>
            <w:rStyle w:val="Hyperlink"/>
            <w:noProof/>
          </w:rPr>
          <w:t>r</w:t>
        </w:r>
        <w:r w:rsidR="00273283">
          <w:rPr>
            <w:rStyle w:val="Hyperlink"/>
            <w:noProof/>
          </w:rPr>
          <w:t>iqu</w:t>
        </w:r>
        <w:r w:rsidR="009B1DEA" w:rsidRPr="00E74FD4">
          <w:rPr>
            <w:rStyle w:val="Hyperlink"/>
            <w:noProof/>
          </w:rPr>
          <w:t>es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_Toc126142372 \h </w:instrText>
        </w:r>
        <w:r w:rsidR="009B1DEA" w:rsidRPr="00E74FD4">
          <w:rPr>
            <w:noProof/>
            <w:webHidden/>
          </w:rPr>
        </w:r>
        <w:r w:rsidR="009B1DEA" w:rsidRPr="00E74FD4">
          <w:rPr>
            <w:noProof/>
            <w:webHidden/>
          </w:rPr>
          <w:fldChar w:fldCharType="separate"/>
        </w:r>
        <w:r w:rsidR="009B1DEA" w:rsidRPr="00E74FD4">
          <w:rPr>
            <w:noProof/>
            <w:webHidden/>
          </w:rPr>
          <w:t>20</w:t>
        </w:r>
        <w:r w:rsidR="009B1DEA" w:rsidRPr="00E74FD4">
          <w:rPr>
            <w:noProof/>
            <w:webHidden/>
          </w:rPr>
          <w:fldChar w:fldCharType="end"/>
        </w:r>
      </w:hyperlink>
    </w:p>
    <w:p w14:paraId="2C6A1060" w14:textId="3E697645" w:rsidR="009B1DEA" w:rsidRPr="00E74FD4" w:rsidRDefault="00000000">
      <w:pPr>
        <w:pStyle w:val="TOC3"/>
        <w:tabs>
          <w:tab w:val="right" w:leader="dot" w:pos="9350"/>
        </w:tabs>
        <w:rPr>
          <w:rFonts w:asciiTheme="minorHAnsi" w:eastAsiaTheme="minorEastAsia" w:hAnsiTheme="minorHAnsi" w:cstheme="minorBidi"/>
          <w:noProof/>
        </w:rPr>
      </w:pPr>
      <w:hyperlink w:anchor="_Toc126142373" w:history="1">
        <w:r w:rsidR="00273283">
          <w:rPr>
            <w:rStyle w:val="Hyperlink"/>
            <w:noProof/>
          </w:rPr>
          <w:t>Personnalisation v</w:t>
        </w:r>
        <w:r w:rsidR="009B1DEA" w:rsidRPr="00E74FD4">
          <w:rPr>
            <w:rStyle w:val="Hyperlink"/>
            <w:noProof/>
          </w:rPr>
          <w:t>isu</w:t>
        </w:r>
        <w:r w:rsidR="006A360F">
          <w:rPr>
            <w:rStyle w:val="Hyperlink"/>
            <w:noProof/>
          </w:rPr>
          <w:t>elle</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_Toc126142373 \h </w:instrText>
        </w:r>
        <w:r w:rsidR="009B1DEA" w:rsidRPr="00E74FD4">
          <w:rPr>
            <w:noProof/>
            <w:webHidden/>
          </w:rPr>
        </w:r>
        <w:r w:rsidR="009B1DEA" w:rsidRPr="00E74FD4">
          <w:rPr>
            <w:noProof/>
            <w:webHidden/>
          </w:rPr>
          <w:fldChar w:fldCharType="separate"/>
        </w:r>
        <w:r w:rsidR="009B1DEA" w:rsidRPr="00E74FD4">
          <w:rPr>
            <w:noProof/>
            <w:webHidden/>
          </w:rPr>
          <w:t>20</w:t>
        </w:r>
        <w:r w:rsidR="009B1DEA" w:rsidRPr="00E74FD4">
          <w:rPr>
            <w:noProof/>
            <w:webHidden/>
          </w:rPr>
          <w:fldChar w:fldCharType="end"/>
        </w:r>
      </w:hyperlink>
    </w:p>
    <w:p w14:paraId="7C02F376" w14:textId="49486748" w:rsidR="009B1DEA" w:rsidRPr="00E74FD4" w:rsidRDefault="00000000">
      <w:pPr>
        <w:pStyle w:val="TOC3"/>
        <w:tabs>
          <w:tab w:val="right" w:leader="dot" w:pos="9350"/>
        </w:tabs>
        <w:rPr>
          <w:rFonts w:asciiTheme="minorHAnsi" w:eastAsiaTheme="minorEastAsia" w:hAnsiTheme="minorHAnsi" w:cstheme="minorBidi"/>
          <w:noProof/>
        </w:rPr>
      </w:pPr>
      <w:hyperlink w:anchor="_Toc126142374" w:history="1">
        <w:r w:rsidR="00C365DD">
          <w:rPr>
            <w:rStyle w:val="Hyperlink"/>
            <w:noProof/>
          </w:rPr>
          <w:t>M</w:t>
        </w:r>
        <w:r w:rsidR="00CC3489">
          <w:rPr>
            <w:rStyle w:val="Hyperlink"/>
            <w:noProof/>
          </w:rPr>
          <w:t>odèle d’accessibilité v</w:t>
        </w:r>
        <w:r w:rsidR="009B1DEA" w:rsidRPr="00E74FD4">
          <w:rPr>
            <w:rStyle w:val="Hyperlink"/>
            <w:noProof/>
          </w:rPr>
          <w:t>ol</w:t>
        </w:r>
        <w:r w:rsidR="00CC3489">
          <w:rPr>
            <w:rStyle w:val="Hyperlink"/>
            <w:noProof/>
          </w:rPr>
          <w:t>ontaire des p</w:t>
        </w:r>
        <w:r w:rsidR="009B1DEA" w:rsidRPr="00E74FD4">
          <w:rPr>
            <w:rStyle w:val="Hyperlink"/>
            <w:noProof/>
          </w:rPr>
          <w:t>rodu</w:t>
        </w:r>
        <w:r w:rsidR="00005E2D">
          <w:rPr>
            <w:rStyle w:val="Hyperlink"/>
            <w:noProof/>
          </w:rPr>
          <w:t>i</w:t>
        </w:r>
        <w:r w:rsidR="009B1DEA" w:rsidRPr="00E74FD4">
          <w:rPr>
            <w:rStyle w:val="Hyperlink"/>
            <w:noProof/>
          </w:rPr>
          <w:t>t</w:t>
        </w:r>
        <w:r w:rsidR="00005E2D">
          <w:rPr>
            <w:rStyle w:val="Hyperlink"/>
            <w:noProof/>
          </w:rPr>
          <w:t>s</w:t>
        </w:r>
        <w:r w:rsidR="009B1DEA" w:rsidRPr="00E74FD4">
          <w:rPr>
            <w:rStyle w:val="Hyperlink"/>
            <w:noProof/>
          </w:rPr>
          <w:t xml:space="preserve"> (VPAT)</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_Toc126142374 \h </w:instrText>
        </w:r>
        <w:r w:rsidR="009B1DEA" w:rsidRPr="00E74FD4">
          <w:rPr>
            <w:noProof/>
            <w:webHidden/>
          </w:rPr>
        </w:r>
        <w:r w:rsidR="009B1DEA" w:rsidRPr="00E74FD4">
          <w:rPr>
            <w:noProof/>
            <w:webHidden/>
          </w:rPr>
          <w:fldChar w:fldCharType="separate"/>
        </w:r>
        <w:r w:rsidR="009B1DEA" w:rsidRPr="00E74FD4">
          <w:rPr>
            <w:noProof/>
            <w:webHidden/>
          </w:rPr>
          <w:t>20</w:t>
        </w:r>
        <w:r w:rsidR="009B1DEA" w:rsidRPr="00E74FD4">
          <w:rPr>
            <w:noProof/>
            <w:webHidden/>
          </w:rPr>
          <w:fldChar w:fldCharType="end"/>
        </w:r>
      </w:hyperlink>
    </w:p>
    <w:p w14:paraId="1842E5BD" w14:textId="5AEE6061" w:rsidR="009B1DEA" w:rsidRPr="00E74FD4" w:rsidRDefault="00000000">
      <w:pPr>
        <w:pStyle w:val="TOC3"/>
        <w:tabs>
          <w:tab w:val="right" w:leader="dot" w:pos="9350"/>
        </w:tabs>
        <w:rPr>
          <w:rFonts w:asciiTheme="minorHAnsi" w:eastAsiaTheme="minorEastAsia" w:hAnsiTheme="minorHAnsi" w:cstheme="minorBidi"/>
          <w:noProof/>
        </w:rPr>
      </w:pPr>
      <w:hyperlink w:anchor="_Toc126142375" w:history="1">
        <w:r w:rsidR="006E5C0B">
          <w:rPr>
            <w:rStyle w:val="Hyperlink"/>
            <w:noProof/>
          </w:rPr>
          <w:t>Règles</w:t>
        </w:r>
        <w:r w:rsidR="00C116DC" w:rsidRPr="00C116DC">
          <w:rPr>
            <w:rStyle w:val="Hyperlink"/>
            <w:noProof/>
          </w:rPr>
          <w:t xml:space="preserve"> pour l’accessibilité des contenus Web</w:t>
        </w:r>
        <w:r w:rsidR="009B1DEA" w:rsidRPr="00E74FD4">
          <w:rPr>
            <w:rStyle w:val="Hyperlink"/>
            <w:noProof/>
          </w:rPr>
          <w:t xml:space="preserve"> (WCAG)</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_Toc126142375 \h </w:instrText>
        </w:r>
        <w:r w:rsidR="009B1DEA" w:rsidRPr="00E74FD4">
          <w:rPr>
            <w:noProof/>
            <w:webHidden/>
          </w:rPr>
        </w:r>
        <w:r w:rsidR="009B1DEA" w:rsidRPr="00E74FD4">
          <w:rPr>
            <w:noProof/>
            <w:webHidden/>
          </w:rPr>
          <w:fldChar w:fldCharType="separate"/>
        </w:r>
        <w:r w:rsidR="009B1DEA" w:rsidRPr="00E74FD4">
          <w:rPr>
            <w:noProof/>
            <w:webHidden/>
          </w:rPr>
          <w:t>20</w:t>
        </w:r>
        <w:r w:rsidR="009B1DEA" w:rsidRPr="00E74FD4">
          <w:rPr>
            <w:noProof/>
            <w:webHidden/>
          </w:rPr>
          <w:fldChar w:fldCharType="end"/>
        </w:r>
      </w:hyperlink>
    </w:p>
    <w:p w14:paraId="59743E7A" w14:textId="5C4DE763" w:rsidR="009B1DEA" w:rsidRPr="00E74FD4" w:rsidRDefault="00000000">
      <w:pPr>
        <w:pStyle w:val="TOC2"/>
        <w:tabs>
          <w:tab w:val="right" w:leader="dot" w:pos="9350"/>
        </w:tabs>
        <w:rPr>
          <w:rFonts w:asciiTheme="minorHAnsi" w:eastAsiaTheme="minorEastAsia" w:hAnsiTheme="minorHAnsi" w:cstheme="minorBidi"/>
          <w:noProof/>
        </w:rPr>
      </w:pPr>
      <w:hyperlink w:anchor="_Toc126142376" w:history="1">
        <w:r w:rsidR="009B1DEA" w:rsidRPr="00E74FD4">
          <w:rPr>
            <w:rStyle w:val="Hyperlink"/>
            <w:noProof/>
          </w:rPr>
          <w:t>A</w:t>
        </w:r>
        <w:r w:rsidR="00487077">
          <w:rPr>
            <w:rStyle w:val="Hyperlink"/>
            <w:noProof/>
          </w:rPr>
          <w:t>n</w:t>
        </w:r>
        <w:r w:rsidR="0093179F">
          <w:rPr>
            <w:rStyle w:val="Hyperlink"/>
            <w:noProof/>
          </w:rPr>
          <w:t>n</w:t>
        </w:r>
        <w:r w:rsidR="009B1DEA" w:rsidRPr="00E74FD4">
          <w:rPr>
            <w:rStyle w:val="Hyperlink"/>
            <w:noProof/>
          </w:rPr>
          <w:t>ex</w:t>
        </w:r>
        <w:r w:rsidR="0093179F">
          <w:rPr>
            <w:rStyle w:val="Hyperlink"/>
            <w:noProof/>
          </w:rPr>
          <w:t>e</w:t>
        </w:r>
        <w:r w:rsidR="009B1DEA" w:rsidRPr="00E74FD4">
          <w:rPr>
            <w:rStyle w:val="Hyperlink"/>
            <w:noProof/>
          </w:rPr>
          <w:t xml:space="preserve"> B Li</w:t>
        </w:r>
        <w:r w:rsidR="0093179F">
          <w:rPr>
            <w:rStyle w:val="Hyperlink"/>
            <w:noProof/>
          </w:rPr>
          <w:t>e</w:t>
        </w:r>
        <w:r w:rsidR="009B1DEA" w:rsidRPr="00E74FD4">
          <w:rPr>
            <w:rStyle w:val="Hyperlink"/>
            <w:noProof/>
          </w:rPr>
          <w:t xml:space="preserve">ns </w:t>
        </w:r>
        <w:r w:rsidR="0093179F">
          <w:rPr>
            <w:rStyle w:val="Hyperlink"/>
            <w:noProof/>
          </w:rPr>
          <w:t>et</w:t>
        </w:r>
        <w:r w:rsidR="009B1DEA" w:rsidRPr="00E74FD4">
          <w:rPr>
            <w:rStyle w:val="Hyperlink"/>
            <w:noProof/>
          </w:rPr>
          <w:t xml:space="preserve"> </w:t>
        </w:r>
        <w:r w:rsidR="0093179F">
          <w:rPr>
            <w:rStyle w:val="Hyperlink"/>
            <w:noProof/>
          </w:rPr>
          <w:t>r</w:t>
        </w:r>
        <w:r w:rsidR="009B1DEA" w:rsidRPr="00E74FD4">
          <w:rPr>
            <w:rStyle w:val="Hyperlink"/>
            <w:noProof/>
          </w:rPr>
          <w:t>e</w:t>
        </w:r>
        <w:r w:rsidR="0093179F">
          <w:rPr>
            <w:rStyle w:val="Hyperlink"/>
            <w:noProof/>
          </w:rPr>
          <w:t>s</w:t>
        </w:r>
        <w:r w:rsidR="009B1DEA" w:rsidRPr="00E74FD4">
          <w:rPr>
            <w:rStyle w:val="Hyperlink"/>
            <w:noProof/>
          </w:rPr>
          <w:t>sources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_Toc126142376 \h </w:instrText>
        </w:r>
        <w:r w:rsidR="009B1DEA" w:rsidRPr="00E74FD4">
          <w:rPr>
            <w:noProof/>
            <w:webHidden/>
          </w:rPr>
        </w:r>
        <w:r w:rsidR="009B1DEA" w:rsidRPr="00E74FD4">
          <w:rPr>
            <w:noProof/>
            <w:webHidden/>
          </w:rPr>
          <w:fldChar w:fldCharType="separate"/>
        </w:r>
        <w:r w:rsidR="009B1DEA" w:rsidRPr="00E74FD4">
          <w:rPr>
            <w:noProof/>
            <w:webHidden/>
          </w:rPr>
          <w:t>21</w:t>
        </w:r>
        <w:r w:rsidR="009B1DEA" w:rsidRPr="00E74FD4">
          <w:rPr>
            <w:noProof/>
            <w:webHidden/>
          </w:rPr>
          <w:fldChar w:fldCharType="end"/>
        </w:r>
      </w:hyperlink>
    </w:p>
    <w:p w14:paraId="5B8DBEB6" w14:textId="1D7BC21B" w:rsidR="009B1DEA" w:rsidRPr="00E74FD4" w:rsidRDefault="00000000">
      <w:pPr>
        <w:pStyle w:val="TOC3"/>
        <w:tabs>
          <w:tab w:val="right" w:leader="dot" w:pos="9350"/>
        </w:tabs>
        <w:rPr>
          <w:rFonts w:asciiTheme="minorHAnsi" w:eastAsiaTheme="minorEastAsia" w:hAnsiTheme="minorHAnsi" w:cstheme="minorBidi"/>
          <w:noProof/>
        </w:rPr>
      </w:pPr>
      <w:hyperlink w:anchor="_Toc126142377" w:history="1">
        <w:r w:rsidR="009B1DEA" w:rsidRPr="00E74FD4">
          <w:rPr>
            <w:rStyle w:val="Hyperlink"/>
            <w:noProof/>
          </w:rPr>
          <w:t>Li</w:t>
        </w:r>
        <w:r w:rsidR="00DB1B35">
          <w:rPr>
            <w:rStyle w:val="Hyperlink"/>
            <w:noProof/>
          </w:rPr>
          <w:t>e</w:t>
        </w:r>
        <w:r w:rsidR="009B1DEA" w:rsidRPr="00E74FD4">
          <w:rPr>
            <w:rStyle w:val="Hyperlink"/>
            <w:noProof/>
          </w:rPr>
          <w:t>ns</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_Toc126142377 \h </w:instrText>
        </w:r>
        <w:r w:rsidR="009B1DEA" w:rsidRPr="00E74FD4">
          <w:rPr>
            <w:noProof/>
            <w:webHidden/>
          </w:rPr>
        </w:r>
        <w:r w:rsidR="009B1DEA" w:rsidRPr="00E74FD4">
          <w:rPr>
            <w:noProof/>
            <w:webHidden/>
          </w:rPr>
          <w:fldChar w:fldCharType="separate"/>
        </w:r>
        <w:r w:rsidR="009B1DEA" w:rsidRPr="00E74FD4">
          <w:rPr>
            <w:noProof/>
            <w:webHidden/>
          </w:rPr>
          <w:t>21</w:t>
        </w:r>
        <w:r w:rsidR="009B1DEA" w:rsidRPr="00E74FD4">
          <w:rPr>
            <w:noProof/>
            <w:webHidden/>
          </w:rPr>
          <w:fldChar w:fldCharType="end"/>
        </w:r>
      </w:hyperlink>
    </w:p>
    <w:p w14:paraId="67DA37A3" w14:textId="0D81E497" w:rsidR="009B1DEA" w:rsidRPr="00E74FD4" w:rsidRDefault="00000000">
      <w:pPr>
        <w:pStyle w:val="TOC3"/>
        <w:tabs>
          <w:tab w:val="right" w:leader="dot" w:pos="9350"/>
        </w:tabs>
        <w:rPr>
          <w:rFonts w:asciiTheme="minorHAnsi" w:eastAsiaTheme="minorEastAsia" w:hAnsiTheme="minorHAnsi" w:cstheme="minorBidi"/>
          <w:noProof/>
        </w:rPr>
      </w:pPr>
      <w:hyperlink w:anchor="_Toc126142378" w:history="1">
        <w:r w:rsidR="00DB1B35">
          <w:rPr>
            <w:rStyle w:val="Hyperlink"/>
            <w:noProof/>
          </w:rPr>
          <w:t xml:space="preserve">Liste </w:t>
        </w:r>
        <w:r w:rsidR="00D84EF4">
          <w:rPr>
            <w:rStyle w:val="Hyperlink"/>
            <w:noProof/>
          </w:rPr>
          <w:t>d’accessibilité T</w:t>
        </w:r>
        <w:r w:rsidR="009B1DEA" w:rsidRPr="00E74FD4">
          <w:rPr>
            <w:rStyle w:val="Hyperlink"/>
            <w:noProof/>
          </w:rPr>
          <w:t>atomir</w:t>
        </w:r>
        <w:r w:rsidR="009B1DEA" w:rsidRPr="00E74FD4">
          <w:rPr>
            <w:noProof/>
            <w:webHidden/>
          </w:rPr>
          <w:tab/>
        </w:r>
        <w:r w:rsidR="009B1DEA" w:rsidRPr="00E74FD4">
          <w:rPr>
            <w:noProof/>
            <w:webHidden/>
          </w:rPr>
          <w:fldChar w:fldCharType="begin"/>
        </w:r>
        <w:r w:rsidR="009B1DEA" w:rsidRPr="00E74FD4">
          <w:rPr>
            <w:noProof/>
            <w:webHidden/>
          </w:rPr>
          <w:instrText xml:space="preserve"> PAGEREF _Toc126142378 \h </w:instrText>
        </w:r>
        <w:r w:rsidR="009B1DEA" w:rsidRPr="00E74FD4">
          <w:rPr>
            <w:noProof/>
            <w:webHidden/>
          </w:rPr>
        </w:r>
        <w:r w:rsidR="009B1DEA" w:rsidRPr="00E74FD4">
          <w:rPr>
            <w:noProof/>
            <w:webHidden/>
          </w:rPr>
          <w:fldChar w:fldCharType="separate"/>
        </w:r>
        <w:r w:rsidR="009B1DEA" w:rsidRPr="00E74FD4">
          <w:rPr>
            <w:noProof/>
            <w:webHidden/>
          </w:rPr>
          <w:t>21</w:t>
        </w:r>
        <w:r w:rsidR="009B1DEA" w:rsidRPr="00E74FD4">
          <w:rPr>
            <w:noProof/>
            <w:webHidden/>
          </w:rPr>
          <w:fldChar w:fldCharType="end"/>
        </w:r>
      </w:hyperlink>
    </w:p>
    <w:p w14:paraId="4A629DA2" w14:textId="39955B28" w:rsidR="00A53AB4" w:rsidRPr="00E74FD4" w:rsidRDefault="00A53AB4" w:rsidP="00A53AB4">
      <w:r w:rsidRPr="00E74FD4">
        <w:fldChar w:fldCharType="end"/>
      </w:r>
    </w:p>
    <w:p w14:paraId="2133D78F" w14:textId="6EF8B8C4" w:rsidR="001B1635" w:rsidRPr="00E74FD4" w:rsidRDefault="001B1635" w:rsidP="00A53AB4">
      <w:bookmarkStart w:id="2" w:name="_Toc125448050"/>
    </w:p>
    <w:p w14:paraId="1C112A96" w14:textId="77777777" w:rsidR="00A53AB4" w:rsidRPr="00E74FD4" w:rsidRDefault="00A53AB4">
      <w:pPr>
        <w:rPr>
          <w:rFonts w:eastAsiaTheme="majorEastAsia" w:cstheme="majorBidi"/>
          <w:color w:val="1F3864" w:themeColor="accent1" w:themeShade="80"/>
          <w:sz w:val="36"/>
          <w:szCs w:val="36"/>
        </w:rPr>
      </w:pPr>
      <w:bookmarkStart w:id="3" w:name="_Toc125475406"/>
      <w:r w:rsidRPr="00E74FD4">
        <w:br w:type="page"/>
      </w:r>
    </w:p>
    <w:p w14:paraId="5CE14005" w14:textId="6840E153" w:rsidR="001B1635" w:rsidRPr="00E74FD4" w:rsidRDefault="001B1635" w:rsidP="001B1635">
      <w:pPr>
        <w:pStyle w:val="Heading1"/>
      </w:pPr>
      <w:bookmarkStart w:id="4" w:name="_Toc126142303"/>
      <w:r w:rsidRPr="00E74FD4">
        <w:lastRenderedPageBreak/>
        <w:t>Introduction</w:t>
      </w:r>
      <w:bookmarkEnd w:id="2"/>
      <w:bookmarkEnd w:id="3"/>
      <w:bookmarkEnd w:id="4"/>
      <w:r w:rsidRPr="00E74FD4">
        <w:tab/>
      </w:r>
    </w:p>
    <w:p w14:paraId="4C72C8E5" w14:textId="08E4AC37" w:rsidR="007734F8" w:rsidRPr="00E74FD4" w:rsidRDefault="001F685B" w:rsidP="001B1635">
      <w:r>
        <w:t>L</w:t>
      </w:r>
      <w:r w:rsidR="007734F8" w:rsidRPr="00E74FD4">
        <w:t xml:space="preserve">e </w:t>
      </w:r>
      <w:r w:rsidR="004B2D9C" w:rsidRPr="00E74FD4">
        <w:t>pro</w:t>
      </w:r>
      <w:r w:rsidR="000E43D5">
        <w:t>cessus d’approvisionnement est complexe</w:t>
      </w:r>
      <w:r w:rsidR="00547E1B">
        <w:t>. L</w:t>
      </w:r>
      <w:r w:rsidR="0028358C">
        <w:t>’</w:t>
      </w:r>
      <w:r w:rsidR="00924B86" w:rsidRPr="00E74FD4">
        <w:t>a</w:t>
      </w:r>
      <w:r w:rsidR="007734F8" w:rsidRPr="00E74FD4">
        <w:t>ccessibilit</w:t>
      </w:r>
      <w:r w:rsidR="0028358C">
        <w:t>é</w:t>
      </w:r>
      <w:r w:rsidR="007734F8" w:rsidRPr="00E74FD4">
        <w:t xml:space="preserve"> </w:t>
      </w:r>
      <w:r w:rsidR="009B5769">
        <w:t>doit être l’un de ses volets importants</w:t>
      </w:r>
      <w:r w:rsidR="007734F8" w:rsidRPr="00E74FD4">
        <w:t xml:space="preserve">. </w:t>
      </w:r>
      <w:r w:rsidR="009B5769">
        <w:t>L’a</w:t>
      </w:r>
      <w:r w:rsidR="004B2D9C" w:rsidRPr="00E74FD4">
        <w:t>ccessibilit</w:t>
      </w:r>
      <w:r w:rsidR="00B63F74">
        <w:t>é</w:t>
      </w:r>
      <w:r w:rsidR="004B2D9C" w:rsidRPr="00E74FD4">
        <w:t xml:space="preserve"> </w:t>
      </w:r>
      <w:r w:rsidR="000E0EC2">
        <w:t xml:space="preserve">signifie que les besoins et les obstacles rencontrés par les personnes en situation de handicap </w:t>
      </w:r>
      <w:r w:rsidR="00FA6A07">
        <w:t xml:space="preserve">sont pris en compte lors de la conception et de la création </w:t>
      </w:r>
      <w:r w:rsidR="00423E06" w:rsidRPr="00E74FD4">
        <w:t>d</w:t>
      </w:r>
      <w:r w:rsidR="00FA6A07">
        <w:t>e ressourc</w:t>
      </w:r>
      <w:r w:rsidR="00F77525">
        <w:t xml:space="preserve">es numériques afin que </w:t>
      </w:r>
      <w:r w:rsidR="00884E3D">
        <w:t>tout</w:t>
      </w:r>
      <w:r w:rsidR="001D267D">
        <w:t>es les personnes</w:t>
      </w:r>
      <w:r w:rsidR="00423E06" w:rsidRPr="00E74FD4">
        <w:t xml:space="preserve">, </w:t>
      </w:r>
      <w:r w:rsidR="001D267D">
        <w:t>peu importe leur situation de handicap</w:t>
      </w:r>
      <w:r w:rsidR="00423E06" w:rsidRPr="00E74FD4">
        <w:t xml:space="preserve">, </w:t>
      </w:r>
      <w:r w:rsidR="008F1334">
        <w:t>p</w:t>
      </w:r>
      <w:r w:rsidR="00632E83">
        <w:t>ui</w:t>
      </w:r>
      <w:r w:rsidR="00AC5269">
        <w:t>ss</w:t>
      </w:r>
      <w:r w:rsidR="008F1334">
        <w:t xml:space="preserve">ent les utiliser </w:t>
      </w:r>
      <w:r w:rsidR="00F97CD7">
        <w:t xml:space="preserve">et </w:t>
      </w:r>
      <w:r w:rsidR="00827289">
        <w:t xml:space="preserve">ainsi </w:t>
      </w:r>
      <w:r w:rsidR="008C1D39">
        <w:t>favor</w:t>
      </w:r>
      <w:r w:rsidR="00FE382A">
        <w:t>ise</w:t>
      </w:r>
      <w:r w:rsidR="009B30B8">
        <w:t>r des bibliothèques plus é</w:t>
      </w:r>
      <w:r w:rsidR="00423E06" w:rsidRPr="00E74FD4">
        <w:t>quitables</w:t>
      </w:r>
      <w:r w:rsidR="004B2D9C" w:rsidRPr="00E74FD4">
        <w:t xml:space="preserve">. </w:t>
      </w:r>
      <w:r w:rsidR="006F62C0">
        <w:t xml:space="preserve">Comme </w:t>
      </w:r>
      <w:r w:rsidR="00AC75CB">
        <w:t>tou</w:t>
      </w:r>
      <w:r w:rsidR="007734F8" w:rsidRPr="00E74FD4">
        <w:t xml:space="preserve">s </w:t>
      </w:r>
      <w:r w:rsidR="00AC75CB">
        <w:t>les autres aspects de l’approvisionnement</w:t>
      </w:r>
      <w:r w:rsidR="004B2D9C" w:rsidRPr="00E74FD4">
        <w:t xml:space="preserve">, </w:t>
      </w:r>
      <w:r w:rsidR="007116F1">
        <w:t>l’ac</w:t>
      </w:r>
      <w:r w:rsidR="006B501A">
        <w:t xml:space="preserve">cessibilité doit être intégrée à </w:t>
      </w:r>
      <w:r w:rsidR="00FF6DB2">
        <w:t>tou</w:t>
      </w:r>
      <w:r w:rsidR="00603058">
        <w:t>tes les étap</w:t>
      </w:r>
      <w:r w:rsidR="00876C66" w:rsidRPr="00E74FD4">
        <w:t>es</w:t>
      </w:r>
      <w:r w:rsidR="007734F8" w:rsidRPr="00E74FD4">
        <w:t>.</w:t>
      </w:r>
    </w:p>
    <w:p w14:paraId="6FD05235" w14:textId="77777777" w:rsidR="001B1635" w:rsidRPr="00E74FD4" w:rsidRDefault="001B1635" w:rsidP="001B1635"/>
    <w:p w14:paraId="0C6D619A" w14:textId="4738BB50" w:rsidR="004B2D9C" w:rsidRPr="00E74FD4" w:rsidRDefault="004A2F87" w:rsidP="001B1635">
      <w:r>
        <w:t>L</w:t>
      </w:r>
      <w:r w:rsidR="001B1635" w:rsidRPr="00E74FD4">
        <w:t xml:space="preserve">e </w:t>
      </w:r>
      <w:r w:rsidR="00102327" w:rsidRPr="00102327">
        <w:t>Centre de ressources pour l’accessibilité des bibliothèques publiques (CRAPB</w:t>
      </w:r>
      <w:r w:rsidR="001B1635" w:rsidRPr="00E74FD4">
        <w:t>)</w:t>
      </w:r>
      <w:r w:rsidR="00423E06" w:rsidRPr="00E74FD4">
        <w:t>,</w:t>
      </w:r>
      <w:r w:rsidR="001B1635" w:rsidRPr="00E74FD4">
        <w:t xml:space="preserve"> </w:t>
      </w:r>
      <w:r w:rsidR="00E15A07">
        <w:t>un</w:t>
      </w:r>
      <w:r w:rsidR="002B1B36" w:rsidRPr="00E74FD4">
        <w:t xml:space="preserve"> </w:t>
      </w:r>
      <w:r w:rsidR="00E15A07">
        <w:t xml:space="preserve">projet </w:t>
      </w:r>
      <w:r w:rsidR="002B1B36" w:rsidRPr="00E74FD4">
        <w:t>collaborati</w:t>
      </w:r>
      <w:r w:rsidR="00E15A07">
        <w:t xml:space="preserve">f entre le </w:t>
      </w:r>
      <w:r w:rsidR="005B6550" w:rsidRPr="005B6550">
        <w:t>Réseau national de services équitables de bibliothèque (RNSEB</w:t>
      </w:r>
      <w:r w:rsidR="002B1B36" w:rsidRPr="00E74FD4">
        <w:t xml:space="preserve">) </w:t>
      </w:r>
      <w:r w:rsidR="00160CF2">
        <w:t>et l</w:t>
      </w:r>
      <w:r w:rsidR="002B1B36" w:rsidRPr="00E74FD4">
        <w:t xml:space="preserve">e </w:t>
      </w:r>
      <w:r w:rsidR="006B7718" w:rsidRPr="006B7718">
        <w:t>Centre d’accès équitable aux bibliothèques (CAÉB</w:t>
      </w:r>
      <w:r w:rsidR="002B1B36" w:rsidRPr="00E74FD4">
        <w:t xml:space="preserve">) </w:t>
      </w:r>
      <w:r w:rsidR="001A2B9A">
        <w:t>e</w:t>
      </w:r>
      <w:r w:rsidR="002B1B36" w:rsidRPr="00E74FD4">
        <w:t>n part</w:t>
      </w:r>
      <w:r w:rsidR="001A2B9A">
        <w:t>e</w:t>
      </w:r>
      <w:r w:rsidR="002B1B36" w:rsidRPr="00E74FD4">
        <w:t>n</w:t>
      </w:r>
      <w:r w:rsidR="001A2B9A">
        <w:t xml:space="preserve">ariat avec </w:t>
      </w:r>
      <w:r w:rsidR="002B1B36" w:rsidRPr="00E74FD4">
        <w:t>eBOUND</w:t>
      </w:r>
      <w:r w:rsidR="00423E06" w:rsidRPr="00E74FD4">
        <w:t>,</w:t>
      </w:r>
      <w:r w:rsidR="002B1B36" w:rsidRPr="00E74FD4">
        <w:t xml:space="preserve"> a</w:t>
      </w:r>
      <w:r w:rsidR="00697395">
        <w:t xml:space="preserve"> élabor</w:t>
      </w:r>
      <w:r w:rsidR="003F743C">
        <w:t xml:space="preserve">é les </w:t>
      </w:r>
      <w:r w:rsidR="001315C9">
        <w:t>lignes</w:t>
      </w:r>
      <w:r w:rsidR="0059219E">
        <w:t xml:space="preserve"> directric</w:t>
      </w:r>
      <w:r w:rsidR="006E5C0B">
        <w:t>es</w:t>
      </w:r>
      <w:r w:rsidR="003F743C">
        <w:t xml:space="preserve"> en matière d’approvisionnement </w:t>
      </w:r>
      <w:r w:rsidR="00E06A7E">
        <w:t>pour l’achat et l’octroi de licenc</w:t>
      </w:r>
      <w:r w:rsidR="00794718">
        <w:t xml:space="preserve">es </w:t>
      </w:r>
      <w:r w:rsidR="00C97BAA">
        <w:t>de ressources et de contenus</w:t>
      </w:r>
      <w:r w:rsidR="004B36C1">
        <w:t xml:space="preserve"> numériques</w:t>
      </w:r>
      <w:r w:rsidR="002B1B36" w:rsidRPr="00E74FD4">
        <w:t xml:space="preserve">. </w:t>
      </w:r>
      <w:r w:rsidR="001E1B83">
        <w:t xml:space="preserve">Ces </w:t>
      </w:r>
      <w:r w:rsidR="0059219E">
        <w:t>lignes directrices</w:t>
      </w:r>
      <w:r w:rsidR="001E1B83">
        <w:t xml:space="preserve"> peuvent </w:t>
      </w:r>
      <w:r w:rsidR="005B3DD0">
        <w:t xml:space="preserve">vous éclairer </w:t>
      </w:r>
      <w:r w:rsidR="002B1B36" w:rsidRPr="00E74FD4">
        <w:t>o</w:t>
      </w:r>
      <w:r w:rsidR="00F855FF">
        <w:t>u</w:t>
      </w:r>
      <w:r w:rsidR="002B1B36" w:rsidRPr="00E74FD4">
        <w:t xml:space="preserve"> </w:t>
      </w:r>
      <w:r w:rsidR="00F855FF">
        <w:t xml:space="preserve">être ajoutées </w:t>
      </w:r>
      <w:r w:rsidR="00605AD2">
        <w:t xml:space="preserve">aux outils d’évaluation que vous utilisez lorsque </w:t>
      </w:r>
      <w:r w:rsidR="00F75F01">
        <w:t xml:space="preserve">vous décidez d’octroyer une licence à une ressource </w:t>
      </w:r>
      <w:r w:rsidR="00C64540">
        <w:t>quelconque</w:t>
      </w:r>
      <w:r w:rsidR="002B1B36" w:rsidRPr="00E74FD4">
        <w:t>.</w:t>
      </w:r>
    </w:p>
    <w:p w14:paraId="08951A11" w14:textId="5B15A476" w:rsidR="00423E06" w:rsidRPr="00E74FD4" w:rsidRDefault="00423E06" w:rsidP="001B1635"/>
    <w:p w14:paraId="68533C19" w14:textId="2C03B7D0" w:rsidR="00423E06" w:rsidRPr="00E74FD4" w:rsidRDefault="00BA3D83" w:rsidP="001B1635">
      <w:r>
        <w:t>L</w:t>
      </w:r>
      <w:r w:rsidR="00423E06" w:rsidRPr="00E74FD4">
        <w:t xml:space="preserve">e </w:t>
      </w:r>
      <w:r>
        <w:t xml:space="preserve">guide d’approvisionnement appuiera les bibliothèques et leur personnel </w:t>
      </w:r>
      <w:r w:rsidR="00C84104">
        <w:t>dans la sélection de conte</w:t>
      </w:r>
      <w:r w:rsidR="001D16D7">
        <w:t xml:space="preserve">nus </w:t>
      </w:r>
      <w:r w:rsidR="00423E06" w:rsidRPr="00E74FD4">
        <w:t>accessible</w:t>
      </w:r>
      <w:r w:rsidR="001D16D7">
        <w:t>s</w:t>
      </w:r>
      <w:r w:rsidR="00423E06" w:rsidRPr="00E74FD4">
        <w:t xml:space="preserve"> </w:t>
      </w:r>
      <w:r w:rsidR="001D16D7">
        <w:t xml:space="preserve">et </w:t>
      </w:r>
      <w:r w:rsidR="00B26744">
        <w:t>de ressources numériques</w:t>
      </w:r>
      <w:r w:rsidR="0057216E" w:rsidRPr="00E74FD4">
        <w:t xml:space="preserve"> </w:t>
      </w:r>
      <w:r w:rsidR="00C92BDA">
        <w:t>afin d’améliorer l’</w:t>
      </w:r>
      <w:r w:rsidR="00423E06" w:rsidRPr="00E74FD4">
        <w:t>acc</w:t>
      </w:r>
      <w:r w:rsidR="00C92BDA">
        <w:t>è</w:t>
      </w:r>
      <w:r w:rsidR="00423E06" w:rsidRPr="00E74FD4">
        <w:t xml:space="preserve">s </w:t>
      </w:r>
      <w:r w:rsidR="00852C98">
        <w:t xml:space="preserve">pour les personnes </w:t>
      </w:r>
      <w:r w:rsidR="003E34EF">
        <w:t>i</w:t>
      </w:r>
      <w:r w:rsidR="0003407F">
        <w:t>ncapables de lire les documents imprimés</w:t>
      </w:r>
      <w:r w:rsidR="00423E06" w:rsidRPr="00E74FD4">
        <w:t xml:space="preserve">. </w:t>
      </w:r>
      <w:r w:rsidR="0097016A">
        <w:t>L</w:t>
      </w:r>
      <w:r w:rsidR="004900CE">
        <w:t>’acc</w:t>
      </w:r>
      <w:r w:rsidR="006821FF">
        <w:t>es</w:t>
      </w:r>
      <w:r w:rsidR="004900CE">
        <w:t>sibilité n’est pas intégrée aux contenus</w:t>
      </w:r>
      <w:r w:rsidR="00423E06" w:rsidRPr="00E74FD4">
        <w:t xml:space="preserve">, </w:t>
      </w:r>
      <w:r w:rsidR="0025795C">
        <w:t>a</w:t>
      </w:r>
      <w:r w:rsidR="00B935CD">
        <w:t>u</w:t>
      </w:r>
      <w:r w:rsidR="00832FDA">
        <w:t>x services en ligne et aux plateformes de lecture par défaut</w:t>
      </w:r>
      <w:r w:rsidR="00423E06" w:rsidRPr="00E74FD4">
        <w:t xml:space="preserve">. </w:t>
      </w:r>
    </w:p>
    <w:p w14:paraId="1ADA10DC" w14:textId="3AC5860A" w:rsidR="007755A1" w:rsidRPr="00E74FD4" w:rsidRDefault="007755A1" w:rsidP="001B1635"/>
    <w:p w14:paraId="01257A70" w14:textId="76F48714" w:rsidR="007755A1" w:rsidRPr="00E74FD4" w:rsidRDefault="00832FDA" w:rsidP="007755A1">
      <w:r>
        <w:t>Les ress</w:t>
      </w:r>
      <w:r w:rsidR="00102886">
        <w:t xml:space="preserve">ources numériques peuvent </w:t>
      </w:r>
      <w:r w:rsidR="007B2537">
        <w:t>faire réfé</w:t>
      </w:r>
      <w:r w:rsidR="007F0F74">
        <w:t xml:space="preserve">rence aux plateformes électroniques </w:t>
      </w:r>
      <w:r w:rsidR="007755A1" w:rsidRPr="00E74FD4">
        <w:t>(</w:t>
      </w:r>
      <w:r w:rsidR="007F0F74">
        <w:t>sites W</w:t>
      </w:r>
      <w:r w:rsidR="007755A1" w:rsidRPr="00E74FD4">
        <w:t xml:space="preserve">eb, applications </w:t>
      </w:r>
      <w:r w:rsidR="006745AE">
        <w:t>et plateformes de lecture</w:t>
      </w:r>
      <w:r w:rsidR="007755A1" w:rsidRPr="00E74FD4">
        <w:t xml:space="preserve">) </w:t>
      </w:r>
      <w:r w:rsidR="006745AE">
        <w:t>et au</w:t>
      </w:r>
      <w:r w:rsidR="00AD08E6">
        <w:t>x</w:t>
      </w:r>
      <w:r w:rsidR="006745AE">
        <w:t xml:space="preserve"> contenu</w:t>
      </w:r>
      <w:r w:rsidR="00AD08E6">
        <w:t>s</w:t>
      </w:r>
      <w:r w:rsidR="006745AE">
        <w:t xml:space="preserve"> numérique</w:t>
      </w:r>
      <w:r w:rsidR="00AD08E6">
        <w:t>s</w:t>
      </w:r>
      <w:r w:rsidR="007755A1" w:rsidRPr="00E74FD4">
        <w:t xml:space="preserve">. </w:t>
      </w:r>
    </w:p>
    <w:p w14:paraId="15D6D163" w14:textId="1E478035" w:rsidR="007755A1" w:rsidRPr="00E74FD4" w:rsidRDefault="002E0E4F" w:rsidP="007755A1">
      <w:pPr>
        <w:pStyle w:val="ListParagraph"/>
        <w:numPr>
          <w:ilvl w:val="0"/>
          <w:numId w:val="37"/>
        </w:numPr>
      </w:pPr>
      <w:r>
        <w:t xml:space="preserve">Les </w:t>
      </w:r>
      <w:r w:rsidR="00442D85">
        <w:t>plateformes élec</w:t>
      </w:r>
      <w:r w:rsidR="00F35A98">
        <w:t xml:space="preserve">troniques </w:t>
      </w:r>
      <w:r w:rsidR="00442D85">
        <w:t>a</w:t>
      </w:r>
      <w:r w:rsidR="007755A1" w:rsidRPr="00E74FD4">
        <w:t>ccessibles (</w:t>
      </w:r>
      <w:r w:rsidR="00D63496">
        <w:t>sites W</w:t>
      </w:r>
      <w:r w:rsidR="007755A1" w:rsidRPr="00E74FD4">
        <w:t xml:space="preserve">eb, applications </w:t>
      </w:r>
      <w:r w:rsidR="00D63496">
        <w:t>et plateformes de lecture</w:t>
      </w:r>
      <w:r w:rsidR="007755A1" w:rsidRPr="00E74FD4">
        <w:t xml:space="preserve">) </w:t>
      </w:r>
      <w:r w:rsidR="00D63496">
        <w:t>sont les outils que la clientèl</w:t>
      </w:r>
      <w:r w:rsidR="00934E2B">
        <w:t xml:space="preserve">e utilise pour </w:t>
      </w:r>
      <w:r w:rsidR="002F63B2">
        <w:t>consommer</w:t>
      </w:r>
      <w:r w:rsidR="00934E2B">
        <w:t xml:space="preserve"> </w:t>
      </w:r>
      <w:r w:rsidR="002F63B2">
        <w:t>d</w:t>
      </w:r>
      <w:r w:rsidR="00AD08E6">
        <w:t>es</w:t>
      </w:r>
      <w:r w:rsidR="002F63B2">
        <w:t xml:space="preserve"> contenu</w:t>
      </w:r>
      <w:r w:rsidR="00AD08E6">
        <w:t>s</w:t>
      </w:r>
      <w:r w:rsidR="002F63B2">
        <w:t xml:space="preserve"> numériq</w:t>
      </w:r>
      <w:r w:rsidR="00B927BC">
        <w:t>ue</w:t>
      </w:r>
      <w:r w:rsidR="00AD08E6">
        <w:t>s</w:t>
      </w:r>
      <w:r w:rsidR="007755A1" w:rsidRPr="00E74FD4">
        <w:t xml:space="preserve">. </w:t>
      </w:r>
      <w:r w:rsidR="00B927BC">
        <w:t xml:space="preserve">Pour être </w:t>
      </w:r>
      <w:r w:rsidR="007755A1" w:rsidRPr="00E74FD4">
        <w:t>accessible</w:t>
      </w:r>
      <w:r w:rsidR="00B927BC">
        <w:t>s</w:t>
      </w:r>
      <w:r w:rsidR="007755A1" w:rsidRPr="00E74FD4">
        <w:t xml:space="preserve">, </w:t>
      </w:r>
      <w:r w:rsidR="00B927BC">
        <w:t>les</w:t>
      </w:r>
      <w:r w:rsidR="007755A1" w:rsidRPr="00E74FD4">
        <w:t xml:space="preserve"> re</w:t>
      </w:r>
      <w:r w:rsidR="008C6066">
        <w:t>s</w:t>
      </w:r>
      <w:r w:rsidR="007755A1" w:rsidRPr="00E74FD4">
        <w:t xml:space="preserve">sources </w:t>
      </w:r>
      <w:r w:rsidR="008C6066">
        <w:t>électroniques doivent fonctionner avec des technologies d’assista</w:t>
      </w:r>
      <w:r w:rsidR="00732897">
        <w:t>nce</w:t>
      </w:r>
      <w:r w:rsidR="007755A1" w:rsidRPr="00E74FD4">
        <w:t xml:space="preserve">.  </w:t>
      </w:r>
    </w:p>
    <w:p w14:paraId="3ADB42A7" w14:textId="2B4160D1" w:rsidR="007755A1" w:rsidRPr="00E74FD4" w:rsidRDefault="005B0D6D" w:rsidP="007755A1">
      <w:pPr>
        <w:pStyle w:val="ListParagraph"/>
        <w:numPr>
          <w:ilvl w:val="0"/>
          <w:numId w:val="37"/>
        </w:numPr>
      </w:pPr>
      <w:r>
        <w:t>L</w:t>
      </w:r>
      <w:r w:rsidR="00C00475">
        <w:t>e</w:t>
      </w:r>
      <w:r w:rsidR="00882FD5">
        <w:t>s</w:t>
      </w:r>
      <w:r>
        <w:t xml:space="preserve"> </w:t>
      </w:r>
      <w:r w:rsidR="00882FD5">
        <w:t>contenus numériques a</w:t>
      </w:r>
      <w:r w:rsidR="007755A1" w:rsidRPr="00E74FD4">
        <w:t>ccessible</w:t>
      </w:r>
      <w:r w:rsidR="00882FD5">
        <w:t>s</w:t>
      </w:r>
      <w:r w:rsidR="007755A1" w:rsidRPr="00E74FD4">
        <w:t xml:space="preserve"> </w:t>
      </w:r>
      <w:r w:rsidR="00B73B2F">
        <w:t xml:space="preserve">se présentent sous divers </w:t>
      </w:r>
      <w:r w:rsidR="007755A1" w:rsidRPr="00E74FD4">
        <w:t>formats (</w:t>
      </w:r>
      <w:r w:rsidR="00C3791E">
        <w:t xml:space="preserve">p. </w:t>
      </w:r>
      <w:r w:rsidR="009D54B5" w:rsidRPr="00E74FD4">
        <w:rPr>
          <w:rFonts w:cs="Arial"/>
          <w:color w:val="272626"/>
          <w:shd w:val="clear" w:color="auto" w:fill="FFFFFF"/>
        </w:rPr>
        <w:t>e</w:t>
      </w:r>
      <w:r w:rsidR="0016160A">
        <w:rPr>
          <w:rFonts w:cs="Arial"/>
          <w:color w:val="272626"/>
          <w:shd w:val="clear" w:color="auto" w:fill="FFFFFF"/>
        </w:rPr>
        <w:t>x</w:t>
      </w:r>
      <w:r w:rsidR="009D54B5" w:rsidRPr="00E74FD4">
        <w:rPr>
          <w:rFonts w:cs="Arial"/>
          <w:color w:val="272626"/>
          <w:shd w:val="clear" w:color="auto" w:fill="FFFFFF"/>
        </w:rPr>
        <w:t xml:space="preserve">. EPUB, HTML, PDF </w:t>
      </w:r>
      <w:r w:rsidR="00C3791E">
        <w:rPr>
          <w:rFonts w:cs="Arial"/>
          <w:color w:val="272626"/>
          <w:shd w:val="clear" w:color="auto" w:fill="FFFFFF"/>
        </w:rPr>
        <w:t>pour les livres ou les articles de périodi</w:t>
      </w:r>
      <w:r w:rsidR="000D6501">
        <w:rPr>
          <w:rFonts w:cs="Arial"/>
          <w:color w:val="272626"/>
          <w:shd w:val="clear" w:color="auto" w:fill="FFFFFF"/>
        </w:rPr>
        <w:t>ques</w:t>
      </w:r>
      <w:r w:rsidR="009D54B5" w:rsidRPr="00E74FD4">
        <w:rPr>
          <w:rFonts w:cs="Arial"/>
          <w:color w:val="272626"/>
          <w:shd w:val="clear" w:color="auto" w:fill="FFFFFF"/>
        </w:rPr>
        <w:t>, MP3 o</w:t>
      </w:r>
      <w:r w:rsidR="000D6501">
        <w:rPr>
          <w:rFonts w:cs="Arial"/>
          <w:color w:val="272626"/>
          <w:shd w:val="clear" w:color="auto" w:fill="FFFFFF"/>
        </w:rPr>
        <w:t>u</w:t>
      </w:r>
      <w:r w:rsidR="009D54B5" w:rsidRPr="00E74FD4">
        <w:rPr>
          <w:rFonts w:cs="Arial"/>
          <w:color w:val="272626"/>
          <w:shd w:val="clear" w:color="auto" w:fill="FFFFFF"/>
        </w:rPr>
        <w:t xml:space="preserve"> DAISY </w:t>
      </w:r>
      <w:r w:rsidR="000D6501">
        <w:rPr>
          <w:rFonts w:cs="Arial"/>
          <w:color w:val="272626"/>
          <w:shd w:val="clear" w:color="auto" w:fill="FFFFFF"/>
        </w:rPr>
        <w:t xml:space="preserve">pour les livres </w:t>
      </w:r>
      <w:r w:rsidR="009D54B5" w:rsidRPr="00E74FD4">
        <w:rPr>
          <w:rFonts w:cs="Arial"/>
          <w:color w:val="272626"/>
          <w:shd w:val="clear" w:color="auto" w:fill="FFFFFF"/>
        </w:rPr>
        <w:t xml:space="preserve">audio) </w:t>
      </w:r>
      <w:r w:rsidR="00DC1D19">
        <w:rPr>
          <w:rFonts w:cs="Arial"/>
          <w:color w:val="272626"/>
          <w:shd w:val="clear" w:color="auto" w:fill="FFFFFF"/>
        </w:rPr>
        <w:t>et</w:t>
      </w:r>
      <w:r w:rsidR="007755A1" w:rsidRPr="00E74FD4">
        <w:t xml:space="preserve"> </w:t>
      </w:r>
      <w:r w:rsidR="006A2C0E">
        <w:t xml:space="preserve">comprennent des </w:t>
      </w:r>
      <w:r w:rsidR="00D833BE">
        <w:t>fonct</w:t>
      </w:r>
      <w:r w:rsidR="00104108">
        <w:t>ionnalité</w:t>
      </w:r>
      <w:r w:rsidR="006A2C0E">
        <w:t>s d’</w:t>
      </w:r>
      <w:r w:rsidR="007755A1" w:rsidRPr="00E74FD4">
        <w:t>accessibilit</w:t>
      </w:r>
      <w:r w:rsidR="006A2C0E">
        <w:t xml:space="preserve">é comme </w:t>
      </w:r>
      <w:r w:rsidR="00B277F7">
        <w:t xml:space="preserve">le texte </w:t>
      </w:r>
      <w:r w:rsidR="007755A1" w:rsidRPr="00E74FD4">
        <w:t>alternati</w:t>
      </w:r>
      <w:r w:rsidR="00B277F7">
        <w:t>f</w:t>
      </w:r>
      <w:r w:rsidR="007755A1" w:rsidRPr="00E74FD4">
        <w:t xml:space="preserve">, </w:t>
      </w:r>
      <w:r w:rsidR="00A87B00">
        <w:t>l</w:t>
      </w:r>
      <w:r w:rsidR="00B277F7">
        <w:t xml:space="preserve">es pages </w:t>
      </w:r>
      <w:r w:rsidR="007755A1" w:rsidRPr="00E74FD4">
        <w:t>navigables</w:t>
      </w:r>
      <w:r w:rsidR="00360DE5">
        <w:t>,</w:t>
      </w:r>
      <w:r w:rsidR="007755A1" w:rsidRPr="00E74FD4">
        <w:t xml:space="preserve"> </w:t>
      </w:r>
      <w:r w:rsidR="00C71531">
        <w:t>ai</w:t>
      </w:r>
      <w:r w:rsidR="004D44A8">
        <w:t>nsi que</w:t>
      </w:r>
      <w:r w:rsidR="007755A1" w:rsidRPr="00E74FD4">
        <w:t xml:space="preserve"> </w:t>
      </w:r>
      <w:r w:rsidR="00C6763C">
        <w:t>l</w:t>
      </w:r>
      <w:r w:rsidR="00B94B76">
        <w:t>a</w:t>
      </w:r>
      <w:r w:rsidR="00C6763C">
        <w:t xml:space="preserve"> </w:t>
      </w:r>
      <w:r w:rsidR="007755A1" w:rsidRPr="00E74FD4">
        <w:t>structure</w:t>
      </w:r>
      <w:r w:rsidR="00C6763C">
        <w:t xml:space="preserve"> et le </w:t>
      </w:r>
      <w:r w:rsidR="007755A1" w:rsidRPr="00E74FD4">
        <w:t xml:space="preserve">design </w:t>
      </w:r>
      <w:r w:rsidR="00C6763C">
        <w:t xml:space="preserve">du </w:t>
      </w:r>
      <w:r w:rsidR="007755A1" w:rsidRPr="00E74FD4">
        <w:t>conten</w:t>
      </w:r>
      <w:r w:rsidR="00C6763C">
        <w:t>u</w:t>
      </w:r>
      <w:r w:rsidR="007755A1" w:rsidRPr="00E74FD4">
        <w:t xml:space="preserve">. </w:t>
      </w:r>
    </w:p>
    <w:p w14:paraId="0898C754" w14:textId="77777777" w:rsidR="007755A1" w:rsidRPr="00E74FD4" w:rsidRDefault="007755A1" w:rsidP="007755A1"/>
    <w:p w14:paraId="46B3F75D" w14:textId="57C8F464" w:rsidR="007755A1" w:rsidRPr="00E74FD4" w:rsidRDefault="00FC5CCC" w:rsidP="001B1635">
      <w:r>
        <w:t>Ce</w:t>
      </w:r>
      <w:r w:rsidR="007755A1" w:rsidRPr="00E74FD4">
        <w:t xml:space="preserve"> document co</w:t>
      </w:r>
      <w:r>
        <w:t>u</w:t>
      </w:r>
      <w:r w:rsidR="007755A1" w:rsidRPr="00E74FD4">
        <w:t>v</w:t>
      </w:r>
      <w:r>
        <w:t>r</w:t>
      </w:r>
      <w:r w:rsidR="007755A1" w:rsidRPr="00E74FD4">
        <w:t xml:space="preserve">e </w:t>
      </w:r>
      <w:r>
        <w:t xml:space="preserve">les </w:t>
      </w:r>
      <w:r w:rsidR="00F606B1">
        <w:t>fonctionnalités</w:t>
      </w:r>
      <w:r>
        <w:t xml:space="preserve"> d’</w:t>
      </w:r>
      <w:r w:rsidR="007755A1" w:rsidRPr="00E74FD4">
        <w:t>accessibilit</w:t>
      </w:r>
      <w:r w:rsidR="00243246">
        <w:t>é</w:t>
      </w:r>
      <w:r w:rsidR="007755A1" w:rsidRPr="00E74FD4">
        <w:t xml:space="preserve"> </w:t>
      </w:r>
      <w:r w:rsidR="00243246">
        <w:t>que toutes les ressources électro</w:t>
      </w:r>
      <w:r w:rsidR="002E0F42">
        <w:t>niques</w:t>
      </w:r>
      <w:r w:rsidR="007755A1" w:rsidRPr="00E74FD4">
        <w:t xml:space="preserve"> (</w:t>
      </w:r>
      <w:r w:rsidR="002E0F42">
        <w:t>y compris les sites W</w:t>
      </w:r>
      <w:r w:rsidR="007755A1" w:rsidRPr="00E74FD4">
        <w:t xml:space="preserve">eb </w:t>
      </w:r>
      <w:r w:rsidR="002E0F42">
        <w:t>et</w:t>
      </w:r>
      <w:r w:rsidR="007755A1" w:rsidRPr="00E74FD4">
        <w:t xml:space="preserve"> applications) </w:t>
      </w:r>
      <w:r w:rsidR="000C2263">
        <w:t>doive</w:t>
      </w:r>
      <w:r w:rsidR="005B07E7">
        <w:t xml:space="preserve">nt </w:t>
      </w:r>
      <w:r w:rsidR="007A473A">
        <w:t>présenter</w:t>
      </w:r>
      <w:r w:rsidR="005B07E7">
        <w:t xml:space="preserve"> afin d’assurer qu’elles fonctionnent pour tou</w:t>
      </w:r>
      <w:r w:rsidR="002C79A1">
        <w:t>te la clientèle</w:t>
      </w:r>
      <w:r w:rsidR="007755A1" w:rsidRPr="00E74FD4">
        <w:t xml:space="preserve">, </w:t>
      </w:r>
      <w:r w:rsidR="002C79A1">
        <w:t>peu importe les technologies d’assistance qu’elle utilise</w:t>
      </w:r>
      <w:r w:rsidR="007755A1" w:rsidRPr="00E74FD4">
        <w:t xml:space="preserve">. </w:t>
      </w:r>
      <w:r w:rsidR="00E76A8C">
        <w:t>Vou</w:t>
      </w:r>
      <w:r w:rsidR="00861162">
        <w:t xml:space="preserve">s </w:t>
      </w:r>
      <w:r w:rsidR="00425BD0">
        <w:t xml:space="preserve">y </w:t>
      </w:r>
      <w:r w:rsidR="00861162">
        <w:t xml:space="preserve">trouverez </w:t>
      </w:r>
      <w:r w:rsidR="00425BD0">
        <w:t>égale</w:t>
      </w:r>
      <w:r w:rsidR="006A625C">
        <w:t xml:space="preserve">ment </w:t>
      </w:r>
      <w:r w:rsidR="00861162">
        <w:t>d</w:t>
      </w:r>
      <w:r w:rsidR="00C12354">
        <w:t>es q</w:t>
      </w:r>
      <w:r w:rsidR="007755A1" w:rsidRPr="00E74FD4">
        <w:t xml:space="preserve">uestions </w:t>
      </w:r>
      <w:r w:rsidR="00861162">
        <w:t>liées à</w:t>
      </w:r>
      <w:r w:rsidR="00C12354">
        <w:t xml:space="preserve"> l’a</w:t>
      </w:r>
      <w:r w:rsidR="00AE4AA8">
        <w:t>cha</w:t>
      </w:r>
      <w:r w:rsidR="00C12354">
        <w:t>t de contenu</w:t>
      </w:r>
      <w:r w:rsidR="00EE58B7">
        <w:t>s</w:t>
      </w:r>
      <w:r w:rsidR="00C12354">
        <w:t xml:space="preserve"> numérique</w:t>
      </w:r>
      <w:r w:rsidR="00EE58B7">
        <w:t>s</w:t>
      </w:r>
      <w:r w:rsidR="007755A1" w:rsidRPr="00E74FD4">
        <w:t xml:space="preserve">. </w:t>
      </w:r>
    </w:p>
    <w:p w14:paraId="43E19CD0" w14:textId="4149AAE2" w:rsidR="00423E06" w:rsidRPr="00E74FD4" w:rsidRDefault="00423E06" w:rsidP="001B1635"/>
    <w:p w14:paraId="4286F251" w14:textId="3373B14F" w:rsidR="009B6A03" w:rsidRPr="00E74FD4" w:rsidRDefault="009E32CC" w:rsidP="009B6A03">
      <w:r>
        <w:t>Lorsque vou</w:t>
      </w:r>
      <w:r w:rsidR="00F74A49" w:rsidRPr="00E74FD4">
        <w:t>s</w:t>
      </w:r>
      <w:r>
        <w:t xml:space="preserve"> communiquez avec les fournisseurs, utilisez les questions fournies dans </w:t>
      </w:r>
      <w:r w:rsidR="006A625C">
        <w:t>c</w:t>
      </w:r>
      <w:r>
        <w:t xml:space="preserve">e </w:t>
      </w:r>
      <w:r w:rsidR="009C305C" w:rsidRPr="00E74FD4">
        <w:t>document</w:t>
      </w:r>
      <w:r w:rsidR="00BE24A3" w:rsidRPr="00E74FD4">
        <w:t xml:space="preserve">. </w:t>
      </w:r>
      <w:r w:rsidR="00E86353">
        <w:t>D</w:t>
      </w:r>
      <w:r w:rsidR="00474694">
        <w:t>iscu</w:t>
      </w:r>
      <w:r w:rsidR="0099331B">
        <w:t>tez</w:t>
      </w:r>
      <w:r w:rsidR="00BE24A3" w:rsidRPr="00E74FD4">
        <w:t xml:space="preserve">, </w:t>
      </w:r>
      <w:r w:rsidR="00E86353">
        <w:t>par</w:t>
      </w:r>
      <w:r w:rsidR="00BE24A3" w:rsidRPr="00E74FD4">
        <w:t xml:space="preserve"> ex</w:t>
      </w:r>
      <w:r w:rsidR="00E86353">
        <w:t>e</w:t>
      </w:r>
      <w:r w:rsidR="00BE24A3" w:rsidRPr="00E74FD4">
        <w:t>mple,</w:t>
      </w:r>
      <w:r w:rsidR="009C305C" w:rsidRPr="00E74FD4">
        <w:t xml:space="preserve"> </w:t>
      </w:r>
      <w:r w:rsidR="0099331B">
        <w:t>de leur politique en matière d’</w:t>
      </w:r>
      <w:r w:rsidR="00F74A49" w:rsidRPr="00E74FD4">
        <w:t xml:space="preserve"> accessibilit</w:t>
      </w:r>
      <w:r w:rsidR="0099331B">
        <w:t>é</w:t>
      </w:r>
      <w:r w:rsidR="00F74A49" w:rsidRPr="00E74FD4">
        <w:t xml:space="preserve">, </w:t>
      </w:r>
      <w:r w:rsidR="00AF484F">
        <w:t xml:space="preserve">des </w:t>
      </w:r>
      <w:r w:rsidR="00EE58B7">
        <w:t>fonctionnalité</w:t>
      </w:r>
      <w:r w:rsidR="00AF484F">
        <w:t>s d’</w:t>
      </w:r>
      <w:r w:rsidR="00F74A49" w:rsidRPr="00E74FD4">
        <w:t>accessibilit</w:t>
      </w:r>
      <w:r w:rsidR="00AF484F">
        <w:t>é</w:t>
      </w:r>
      <w:r w:rsidR="00F74A49" w:rsidRPr="00E74FD4">
        <w:t xml:space="preserve"> </w:t>
      </w:r>
      <w:r w:rsidR="00925E89">
        <w:t>commune</w:t>
      </w:r>
      <w:r w:rsidR="00B97D69">
        <w:t xml:space="preserve">s </w:t>
      </w:r>
      <w:r w:rsidR="00E94347">
        <w:t xml:space="preserve">telles que la </w:t>
      </w:r>
      <w:r w:rsidR="00F74A49" w:rsidRPr="00E74FD4">
        <w:t>navigation</w:t>
      </w:r>
      <w:r w:rsidR="000E22F4">
        <w:t xml:space="preserve"> clavier</w:t>
      </w:r>
      <w:r w:rsidR="00F74A49" w:rsidRPr="00E74FD4">
        <w:t>)</w:t>
      </w:r>
      <w:r w:rsidR="009F3E4B">
        <w:t>,</w:t>
      </w:r>
      <w:r w:rsidR="00F74A49" w:rsidRPr="00E74FD4">
        <w:t xml:space="preserve"> a</w:t>
      </w:r>
      <w:r w:rsidR="009F3E4B">
        <w:t>i</w:t>
      </w:r>
      <w:r w:rsidR="00F74A49" w:rsidRPr="00E74FD4">
        <w:t>n</w:t>
      </w:r>
      <w:r w:rsidR="009F3E4B">
        <w:t xml:space="preserve">si que </w:t>
      </w:r>
      <w:r w:rsidR="003357A8">
        <w:t xml:space="preserve">de </w:t>
      </w:r>
      <w:r w:rsidR="009F3E4B">
        <w:t xml:space="preserve">la </w:t>
      </w:r>
      <w:r w:rsidR="00F74A49" w:rsidRPr="00E74FD4">
        <w:t>compatibilit</w:t>
      </w:r>
      <w:r w:rsidR="009F3E4B">
        <w:t>é</w:t>
      </w:r>
      <w:r w:rsidR="00F74A49" w:rsidRPr="00E74FD4">
        <w:t xml:space="preserve"> </w:t>
      </w:r>
      <w:r w:rsidR="009F3E4B">
        <w:t>avec les technolo</w:t>
      </w:r>
      <w:r w:rsidR="003357A8">
        <w:t>gies d’assistance,</w:t>
      </w:r>
      <w:r w:rsidR="00F74A49" w:rsidRPr="00E74FD4">
        <w:t xml:space="preserve"> </w:t>
      </w:r>
      <w:r w:rsidR="00D02742">
        <w:t>afin de dé</w:t>
      </w:r>
      <w:r w:rsidR="00BE24A3" w:rsidRPr="00E74FD4">
        <w:t>termine</w:t>
      </w:r>
      <w:r w:rsidR="00D02742">
        <w:t>r</w:t>
      </w:r>
      <w:r w:rsidR="00BE24A3" w:rsidRPr="00E74FD4">
        <w:t xml:space="preserve"> </w:t>
      </w:r>
      <w:r w:rsidR="00325854">
        <w:t>si l’entrep</w:t>
      </w:r>
      <w:r w:rsidR="00EF39D5">
        <w:t>rise du fournisseur</w:t>
      </w:r>
      <w:r w:rsidR="00A67EA7">
        <w:t xml:space="preserve"> e</w:t>
      </w:r>
      <w:r w:rsidR="00EF39D5">
        <w:t>t les produits qu’elle offre sont</w:t>
      </w:r>
      <w:r w:rsidR="00BE24A3" w:rsidRPr="00E74FD4">
        <w:t xml:space="preserve"> accessible</w:t>
      </w:r>
      <w:r w:rsidR="00EF39D5">
        <w:t>s</w:t>
      </w:r>
      <w:r w:rsidR="00BE24A3" w:rsidRPr="00E74FD4">
        <w:t xml:space="preserve"> </w:t>
      </w:r>
      <w:r w:rsidR="00EF39D5">
        <w:t>pour toute la clientè</w:t>
      </w:r>
      <w:r w:rsidR="00A67EA7">
        <w:t>le</w:t>
      </w:r>
      <w:r w:rsidR="00BE24A3" w:rsidRPr="00E74FD4">
        <w:t xml:space="preserve">. </w:t>
      </w:r>
      <w:r w:rsidR="00A67EA7">
        <w:t xml:space="preserve">Des </w:t>
      </w:r>
      <w:r w:rsidR="000569CC">
        <w:t>cotes de p</w:t>
      </w:r>
      <w:r w:rsidR="009B6A03" w:rsidRPr="00E74FD4">
        <w:t>riorit</w:t>
      </w:r>
      <w:r w:rsidR="000569CC">
        <w:t>é</w:t>
      </w:r>
      <w:r w:rsidR="009B6A03" w:rsidRPr="00E74FD4">
        <w:t xml:space="preserve"> </w:t>
      </w:r>
      <w:r w:rsidR="00EE58B7">
        <w:t xml:space="preserve">correspondent </w:t>
      </w:r>
      <w:r w:rsidR="00F45860">
        <w:t xml:space="preserve">aux questions afin que le personnel de bibliothèque </w:t>
      </w:r>
      <w:r w:rsidR="00F45860">
        <w:lastRenderedPageBreak/>
        <w:t xml:space="preserve">puisse </w:t>
      </w:r>
      <w:r w:rsidR="009B6A03" w:rsidRPr="00E74FD4">
        <w:t>d</w:t>
      </w:r>
      <w:r w:rsidR="006F12A1">
        <w:t>é</w:t>
      </w:r>
      <w:r w:rsidR="009B6A03" w:rsidRPr="00E74FD4">
        <w:t>termine</w:t>
      </w:r>
      <w:r w:rsidR="006F12A1">
        <w:t>r</w:t>
      </w:r>
      <w:r w:rsidR="009B6A03" w:rsidRPr="00E74FD4">
        <w:t xml:space="preserve"> </w:t>
      </w:r>
      <w:r w:rsidR="006F12A1">
        <w:t>ce qu’il faut prioriser</w:t>
      </w:r>
      <w:r w:rsidR="00EE58B7">
        <w:t>;</w:t>
      </w:r>
      <w:r w:rsidR="00EC4FA4" w:rsidRPr="00E74FD4">
        <w:t xml:space="preserve"> </w:t>
      </w:r>
      <w:r w:rsidR="00EE58B7">
        <w:t xml:space="preserve">elles sont </w:t>
      </w:r>
      <w:r w:rsidR="003F20CC">
        <w:t xml:space="preserve">présentées dans la section </w:t>
      </w:r>
      <w:r w:rsidR="003F20CC">
        <w:rPr>
          <w:rStyle w:val="Emphasis"/>
        </w:rPr>
        <w:t>Cotes de p</w:t>
      </w:r>
      <w:r w:rsidR="009B6A03" w:rsidRPr="00E74FD4">
        <w:rPr>
          <w:rStyle w:val="Emphasis"/>
        </w:rPr>
        <w:t>riorit</w:t>
      </w:r>
      <w:r w:rsidR="003F20CC">
        <w:rPr>
          <w:rStyle w:val="Emphasis"/>
        </w:rPr>
        <w:t>é</w:t>
      </w:r>
      <w:r w:rsidR="009B6A03" w:rsidRPr="00E74FD4">
        <w:t xml:space="preserve">. </w:t>
      </w:r>
      <w:r w:rsidR="008D3F72">
        <w:t>C</w:t>
      </w:r>
      <w:r w:rsidR="009B6A03" w:rsidRPr="00E74FD4">
        <w:t>e</w:t>
      </w:r>
      <w:r w:rsidR="00EC4FA4" w:rsidRPr="00E74FD4">
        <w:t>s</w:t>
      </w:r>
      <w:r w:rsidR="009B6A03" w:rsidRPr="00E74FD4">
        <w:t xml:space="preserve"> questions </w:t>
      </w:r>
      <w:r w:rsidR="00056FE0">
        <w:t>l’</w:t>
      </w:r>
      <w:r w:rsidR="008D3F72">
        <w:t xml:space="preserve">aideront à </w:t>
      </w:r>
      <w:r w:rsidR="00626833">
        <w:t xml:space="preserve">prendre des décisions </w:t>
      </w:r>
      <w:r w:rsidR="00655783">
        <w:t>éclairées</w:t>
      </w:r>
      <w:r w:rsidR="009B6A03" w:rsidRPr="00E74FD4">
        <w:t xml:space="preserve">, </w:t>
      </w:r>
      <w:r w:rsidR="00A9184A">
        <w:t>plus</w:t>
      </w:r>
      <w:r w:rsidR="009B6A03" w:rsidRPr="00E74FD4">
        <w:t xml:space="preserve"> inclusive</w:t>
      </w:r>
      <w:r w:rsidR="00A9184A">
        <w:t>s</w:t>
      </w:r>
      <w:r w:rsidR="009B6A03" w:rsidRPr="00E74FD4">
        <w:t xml:space="preserve"> </w:t>
      </w:r>
      <w:r w:rsidR="00A9184A">
        <w:t>et</w:t>
      </w:r>
      <w:r w:rsidR="009B6A03" w:rsidRPr="00E74FD4">
        <w:t xml:space="preserve"> </w:t>
      </w:r>
      <w:r w:rsidR="00D408AD">
        <w:t>à</w:t>
      </w:r>
      <w:r w:rsidR="00B550E6">
        <w:t xml:space="preserve"> valeur </w:t>
      </w:r>
      <w:r w:rsidR="009B6A03" w:rsidRPr="00E74FD4">
        <w:t>a</w:t>
      </w:r>
      <w:r w:rsidR="00B550E6">
        <w:t>joutée lors de l’a</w:t>
      </w:r>
      <w:r w:rsidR="00B65036">
        <w:t>cha</w:t>
      </w:r>
      <w:r w:rsidR="00B550E6">
        <w:t xml:space="preserve">t de </w:t>
      </w:r>
      <w:r w:rsidR="009B6A03" w:rsidRPr="00E74FD4">
        <w:t>n</w:t>
      </w:r>
      <w:r w:rsidR="002D3260">
        <w:t>ouveaux</w:t>
      </w:r>
      <w:r w:rsidR="009B6A03" w:rsidRPr="00E74FD4">
        <w:t xml:space="preserve"> services </w:t>
      </w:r>
      <w:r w:rsidR="002D3260">
        <w:t>et de l’é</w:t>
      </w:r>
      <w:r w:rsidR="009B6A03" w:rsidRPr="00E74FD4">
        <w:t>valuati</w:t>
      </w:r>
      <w:r w:rsidR="002D3260">
        <w:t>o</w:t>
      </w:r>
      <w:r w:rsidR="009B6A03" w:rsidRPr="00E74FD4">
        <w:t xml:space="preserve">n </w:t>
      </w:r>
      <w:r w:rsidR="002D3260">
        <w:t>des</w:t>
      </w:r>
      <w:r w:rsidR="00E27C48">
        <w:t xml:space="preserve"> produits </w:t>
      </w:r>
      <w:r w:rsidR="009B6A03" w:rsidRPr="00E74FD4">
        <w:t>exist</w:t>
      </w:r>
      <w:r w:rsidR="00E27C48">
        <w:t>ant</w:t>
      </w:r>
      <w:r w:rsidR="009B6A03" w:rsidRPr="00E74FD4">
        <w:t xml:space="preserve">s.  </w:t>
      </w:r>
    </w:p>
    <w:p w14:paraId="6AC51F09" w14:textId="1F44F75B" w:rsidR="00BE24A3" w:rsidRPr="00E74FD4" w:rsidRDefault="00BE24A3" w:rsidP="001B1635"/>
    <w:p w14:paraId="02F3BC16" w14:textId="5139127E" w:rsidR="00BE24A3" w:rsidRPr="00E74FD4" w:rsidRDefault="00BC0C11" w:rsidP="001B1635">
      <w:r>
        <w:t xml:space="preserve">Les ressources </w:t>
      </w:r>
      <w:r w:rsidR="000E0F46">
        <w:t>numériques doivent être é</w:t>
      </w:r>
      <w:r w:rsidR="00A521B1" w:rsidRPr="00A521B1">
        <w:t>valu</w:t>
      </w:r>
      <w:r w:rsidR="000E0F46">
        <w:t>ées</w:t>
      </w:r>
      <w:r w:rsidR="00A521B1" w:rsidRPr="00A521B1">
        <w:t xml:space="preserve"> </w:t>
      </w:r>
      <w:r w:rsidR="00EF7885">
        <w:t xml:space="preserve">pendant et après </w:t>
      </w:r>
      <w:r w:rsidR="00221BD9">
        <w:t>l</w:t>
      </w:r>
      <w:r w:rsidR="00B65036">
        <w:t>eur achat</w:t>
      </w:r>
      <w:r w:rsidR="00221BD9">
        <w:t xml:space="preserve"> afin </w:t>
      </w:r>
      <w:r w:rsidR="005E6230">
        <w:t xml:space="preserve">d’assurer que toutes leurs fonctionnalités soient </w:t>
      </w:r>
      <w:r w:rsidR="009730EE">
        <w:t>a</w:t>
      </w:r>
      <w:r w:rsidR="009B1DEA" w:rsidRPr="00E74FD4">
        <w:t>ccessible</w:t>
      </w:r>
      <w:r w:rsidR="005E6230">
        <w:t>s</w:t>
      </w:r>
      <w:r w:rsidR="009B1DEA" w:rsidRPr="00E74FD4">
        <w:t xml:space="preserve"> </w:t>
      </w:r>
      <w:r w:rsidR="0058142D">
        <w:t xml:space="preserve">et qu’elles peuvent être </w:t>
      </w:r>
      <w:r w:rsidR="009B1DEA" w:rsidRPr="00E74FD4">
        <w:t>u</w:t>
      </w:r>
      <w:r w:rsidR="0058142D">
        <w:t>tilisées par les personne</w:t>
      </w:r>
      <w:r w:rsidR="002E0987">
        <w:t>s qui se servent de technologies d’assistance</w:t>
      </w:r>
      <w:r w:rsidR="009B1DEA" w:rsidRPr="00E74FD4">
        <w:t xml:space="preserve">. </w:t>
      </w:r>
      <w:r w:rsidR="00B86F9D">
        <w:t>L</w:t>
      </w:r>
      <w:r w:rsidR="00ED011D">
        <w:t>es é</w:t>
      </w:r>
      <w:r w:rsidR="009B1DEA" w:rsidRPr="00E74FD4">
        <w:t xml:space="preserve">valuations </w:t>
      </w:r>
      <w:r w:rsidR="00ED011D">
        <w:t xml:space="preserve">doivent être </w:t>
      </w:r>
      <w:r w:rsidR="009973AA">
        <w:t>mené</w:t>
      </w:r>
      <w:r w:rsidR="00A501D5">
        <w:t>es par des personnes en situation de handicap à l’aide de diverses technologies d’assistance</w:t>
      </w:r>
      <w:r w:rsidR="009B1DEA" w:rsidRPr="00E74FD4">
        <w:t xml:space="preserve">. </w:t>
      </w:r>
      <w:r w:rsidR="001E1AF1">
        <w:t>U</w:t>
      </w:r>
      <w:r w:rsidR="009B6471">
        <w:t xml:space="preserve">ne liste détaillée des </w:t>
      </w:r>
      <w:r w:rsidR="003E625F">
        <w:t>fonct</w:t>
      </w:r>
      <w:r w:rsidR="0070574B">
        <w:t>ionnalités</w:t>
      </w:r>
      <w:r w:rsidR="009B6471">
        <w:t xml:space="preserve"> et des </w:t>
      </w:r>
      <w:r w:rsidR="00281F82">
        <w:t>élém</w:t>
      </w:r>
      <w:r w:rsidR="009D5CCC">
        <w:t>ents à prendre en compte lors de l’évaluation est présentée ci-dessous</w:t>
      </w:r>
      <w:r w:rsidR="009B1DEA" w:rsidRPr="00E74FD4">
        <w:t>.</w:t>
      </w:r>
    </w:p>
    <w:p w14:paraId="14A995AD" w14:textId="77777777" w:rsidR="009B1DEA" w:rsidRPr="00E74FD4" w:rsidRDefault="009B1DEA" w:rsidP="001B1635"/>
    <w:p w14:paraId="6DD818D8" w14:textId="5BA82AC9" w:rsidR="009A0759" w:rsidRPr="00E74FD4" w:rsidRDefault="009D5CCC" w:rsidP="001B1635">
      <w:r>
        <w:t>L’</w:t>
      </w:r>
      <w:r w:rsidR="00480FB0">
        <w:t>i</w:t>
      </w:r>
      <w:r w:rsidR="00827FF8" w:rsidRPr="00E74FD4">
        <w:t>n</w:t>
      </w:r>
      <w:r w:rsidR="00480FB0">
        <w:t>tégration de</w:t>
      </w:r>
      <w:r w:rsidR="008B332E">
        <w:t>s</w:t>
      </w:r>
      <w:r w:rsidR="00B72C17">
        <w:t xml:space="preserve"> questions </w:t>
      </w:r>
      <w:r w:rsidR="00BC6C81">
        <w:t>et d</w:t>
      </w:r>
      <w:r w:rsidR="0047777F">
        <w:t xml:space="preserve">es </w:t>
      </w:r>
      <w:r w:rsidR="00BC6C81">
        <w:t>évaluations en matière d’accessibilité au processu</w:t>
      </w:r>
      <w:r w:rsidR="008C4D5F">
        <w:t>s</w:t>
      </w:r>
      <w:r w:rsidR="00BC6C81">
        <w:t xml:space="preserve"> d’approvi</w:t>
      </w:r>
      <w:r w:rsidR="008C4D5F">
        <w:t>sionnement de ressources électroniques perme</w:t>
      </w:r>
      <w:r w:rsidR="00761452">
        <w:t>ttra de sensibiliser le</w:t>
      </w:r>
      <w:r w:rsidR="00F367F2">
        <w:t>s</w:t>
      </w:r>
      <w:r w:rsidR="00761452">
        <w:t xml:space="preserve"> parties prenantes </w:t>
      </w:r>
      <w:r w:rsidR="00F367F2">
        <w:t>qui</w:t>
      </w:r>
      <w:r w:rsidR="0024350B">
        <w:t xml:space="preserve"> participent à l’</w:t>
      </w:r>
      <w:r w:rsidR="009973B1" w:rsidRPr="00E74FD4">
        <w:t xml:space="preserve">acquisitions </w:t>
      </w:r>
      <w:r w:rsidR="0024350B">
        <w:t>de</w:t>
      </w:r>
      <w:r w:rsidR="009973B1" w:rsidRPr="00E74FD4">
        <w:t xml:space="preserve"> conten</w:t>
      </w:r>
      <w:r w:rsidR="0024350B">
        <w:t>us</w:t>
      </w:r>
      <w:r w:rsidR="009973B1" w:rsidRPr="00E74FD4">
        <w:t xml:space="preserve"> </w:t>
      </w:r>
      <w:r w:rsidR="0024350B">
        <w:t>et de ressourc</w:t>
      </w:r>
      <w:r w:rsidR="00C119EF">
        <w:t xml:space="preserve">es numériques et </w:t>
      </w:r>
      <w:r w:rsidR="00F335D8">
        <w:t>i</w:t>
      </w:r>
      <w:r w:rsidR="002648E8">
        <w:t>ncite</w:t>
      </w:r>
      <w:r w:rsidR="00E26A1B">
        <w:t xml:space="preserve">ra </w:t>
      </w:r>
      <w:r w:rsidR="00E67E70">
        <w:t xml:space="preserve">les </w:t>
      </w:r>
      <w:r w:rsidR="00B247C4">
        <w:t>f</w:t>
      </w:r>
      <w:r w:rsidR="0097168E">
        <w:t xml:space="preserve">ournisseurs à </w:t>
      </w:r>
      <w:r w:rsidR="009A0759" w:rsidRPr="00E74FD4">
        <w:t>promo</w:t>
      </w:r>
      <w:r w:rsidR="0097168E">
        <w:t xml:space="preserve">uvoir et à </w:t>
      </w:r>
      <w:r w:rsidR="00553D49" w:rsidRPr="00E74FD4">
        <w:t>cr</w:t>
      </w:r>
      <w:r w:rsidR="0097168E">
        <w:t>éer des ressource</w:t>
      </w:r>
      <w:r w:rsidR="00BB3F79">
        <w:t xml:space="preserve">s </w:t>
      </w:r>
      <w:r w:rsidR="009A0759" w:rsidRPr="00E74FD4">
        <w:t>accessibles</w:t>
      </w:r>
      <w:r w:rsidR="001B1635" w:rsidRPr="00E74FD4">
        <w:t xml:space="preserve">. </w:t>
      </w:r>
    </w:p>
    <w:p w14:paraId="3D79BB32" w14:textId="77777777" w:rsidR="002E4495" w:rsidRPr="00E74FD4" w:rsidRDefault="002E4495" w:rsidP="007111DE"/>
    <w:p w14:paraId="0E189914" w14:textId="51EC35D4" w:rsidR="007111DE" w:rsidRPr="00E74FD4" w:rsidRDefault="00BB3F79" w:rsidP="007111DE">
      <w:r>
        <w:t>Les</w:t>
      </w:r>
      <w:r w:rsidR="007111DE" w:rsidRPr="00E74FD4">
        <w:t xml:space="preserve"> paragraph</w:t>
      </w:r>
      <w:r>
        <w:t>e</w:t>
      </w:r>
      <w:r w:rsidR="007111DE" w:rsidRPr="00E74FD4">
        <w:t xml:space="preserve">s </w:t>
      </w:r>
      <w:r>
        <w:t>ci-dessous</w:t>
      </w:r>
      <w:r w:rsidR="007111DE" w:rsidRPr="00E74FD4">
        <w:t xml:space="preserve"> </w:t>
      </w:r>
      <w:r w:rsidR="00E26A1B">
        <w:t>présentent les princ</w:t>
      </w:r>
      <w:r w:rsidR="00C33AB8">
        <w:t>ipales étapes de l’approvis</w:t>
      </w:r>
      <w:r w:rsidR="00C77D5B">
        <w:t xml:space="preserve">ionnement </w:t>
      </w:r>
      <w:r w:rsidR="007111DE" w:rsidRPr="00E74FD4">
        <w:t xml:space="preserve">accessible </w:t>
      </w:r>
      <w:r w:rsidR="00C77D5B">
        <w:t xml:space="preserve">et proposent des </w:t>
      </w:r>
      <w:r w:rsidR="007111DE" w:rsidRPr="00E74FD4">
        <w:t>suggest</w:t>
      </w:r>
      <w:r w:rsidR="006A557E">
        <w:t>ion</w:t>
      </w:r>
      <w:r w:rsidR="007111DE" w:rsidRPr="00E74FD4">
        <w:t xml:space="preserve">s </w:t>
      </w:r>
      <w:r w:rsidR="006A557E">
        <w:t xml:space="preserve">pour </w:t>
      </w:r>
      <w:r w:rsidR="0092119A">
        <w:t>assur</w:t>
      </w:r>
      <w:r w:rsidR="00CE39C7">
        <w:t xml:space="preserve">er que les exigences </w:t>
      </w:r>
      <w:r w:rsidR="00F430A8">
        <w:t xml:space="preserve">en matière d’accessibilité numériques des </w:t>
      </w:r>
      <w:r w:rsidR="00DC1779">
        <w:t>ressources électroniques so</w:t>
      </w:r>
      <w:r w:rsidR="002648E8">
        <w:t>ie</w:t>
      </w:r>
      <w:r w:rsidR="00DC1779">
        <w:t xml:space="preserve">nt </w:t>
      </w:r>
      <w:r w:rsidR="00521ACE">
        <w:t xml:space="preserve">prises en compte lors du </w:t>
      </w:r>
      <w:r w:rsidR="007111DE" w:rsidRPr="00E74FD4">
        <w:t>process</w:t>
      </w:r>
      <w:r w:rsidR="00521ACE">
        <w:t>us d’approvisionnement</w:t>
      </w:r>
      <w:r w:rsidR="007111DE" w:rsidRPr="00E74FD4">
        <w:t>.</w:t>
      </w:r>
      <w:r w:rsidR="001948A1" w:rsidRPr="00E74FD4">
        <w:t xml:space="preserve"> </w:t>
      </w:r>
    </w:p>
    <w:p w14:paraId="3DEA01BA" w14:textId="555115BC" w:rsidR="001948A1" w:rsidRPr="00E74FD4" w:rsidRDefault="001948A1" w:rsidP="007111DE"/>
    <w:p w14:paraId="22BBACFB" w14:textId="446D7FDF" w:rsidR="001948A1" w:rsidRPr="00E74FD4" w:rsidRDefault="00891E53" w:rsidP="001948A1">
      <w:pPr>
        <w:pStyle w:val="Heading2"/>
      </w:pPr>
      <w:bookmarkStart w:id="5" w:name="_Toc126142304"/>
      <w:r>
        <w:t>É</w:t>
      </w:r>
      <w:r w:rsidR="002E4495" w:rsidRPr="00E74FD4">
        <w:t>ta</w:t>
      </w:r>
      <w:r>
        <w:t>p</w:t>
      </w:r>
      <w:r w:rsidR="002E4495" w:rsidRPr="00E74FD4">
        <w:t xml:space="preserve">es </w:t>
      </w:r>
      <w:r>
        <w:t>de l’approvisionnement a</w:t>
      </w:r>
      <w:r w:rsidR="001948A1" w:rsidRPr="00E74FD4">
        <w:t>ccessib</w:t>
      </w:r>
      <w:r w:rsidR="002E4495" w:rsidRPr="00E74FD4">
        <w:t>le</w:t>
      </w:r>
      <w:bookmarkEnd w:id="5"/>
    </w:p>
    <w:p w14:paraId="24BD61D7" w14:textId="77777777" w:rsidR="005F311A" w:rsidRPr="00E74FD4" w:rsidRDefault="005F311A" w:rsidP="007111DE"/>
    <w:p w14:paraId="27C45C38" w14:textId="48C5EEBE" w:rsidR="007111DE" w:rsidRPr="00E74FD4" w:rsidRDefault="001C7C20" w:rsidP="007111DE">
      <w:r>
        <w:t>L’approvisionnement a</w:t>
      </w:r>
      <w:r w:rsidR="007111DE" w:rsidRPr="00E74FD4">
        <w:t xml:space="preserve">ccessible </w:t>
      </w:r>
      <w:r>
        <w:t>comme</w:t>
      </w:r>
      <w:r w:rsidR="00FC2FDB">
        <w:t>n</w:t>
      </w:r>
      <w:r>
        <w:t xml:space="preserve">ce par </w:t>
      </w:r>
      <w:r w:rsidR="0078678C">
        <w:t>l’</w:t>
      </w:r>
      <w:r w:rsidR="00FC2FDB">
        <w:t>obten</w:t>
      </w:r>
      <w:r w:rsidR="00DD4709">
        <w:t>tion du</w:t>
      </w:r>
      <w:r w:rsidR="00FC2FDB">
        <w:t xml:space="preserve"> soutien organisationn</w:t>
      </w:r>
      <w:r w:rsidR="007E7F62">
        <w:t>el nécessaire;</w:t>
      </w:r>
      <w:r w:rsidR="007111DE" w:rsidRPr="00E74FD4">
        <w:t xml:space="preserve"> </w:t>
      </w:r>
      <w:r w:rsidR="007E7F62">
        <w:t xml:space="preserve">il </w:t>
      </w:r>
      <w:r w:rsidR="00BC15BC">
        <w:t>ne se produit pas en vase clos</w:t>
      </w:r>
      <w:r w:rsidR="007111DE" w:rsidRPr="00E74FD4">
        <w:t>. Id</w:t>
      </w:r>
      <w:r w:rsidR="00980738">
        <w:t>éalement</w:t>
      </w:r>
      <w:r w:rsidR="007111DE" w:rsidRPr="00E74FD4">
        <w:t>, i</w:t>
      </w:r>
      <w:r w:rsidR="00980738">
        <w:t>l</w:t>
      </w:r>
      <w:r w:rsidR="007111DE" w:rsidRPr="00E74FD4">
        <w:t xml:space="preserve"> </w:t>
      </w:r>
      <w:r w:rsidR="00980738">
        <w:t>fait part</w:t>
      </w:r>
      <w:r w:rsidR="007111DE" w:rsidRPr="00E74FD4">
        <w:t>i</w:t>
      </w:r>
      <w:r w:rsidR="00980738">
        <w:t xml:space="preserve">e d’une approche plus </w:t>
      </w:r>
      <w:r w:rsidR="00DD4709">
        <w:t xml:space="preserve">large </w:t>
      </w:r>
      <w:r w:rsidR="001829C0">
        <w:t>en matière d’</w:t>
      </w:r>
      <w:r w:rsidR="007111DE" w:rsidRPr="00E74FD4">
        <w:t>accessibilit</w:t>
      </w:r>
      <w:r w:rsidR="001829C0">
        <w:t>é</w:t>
      </w:r>
      <w:r w:rsidR="007111DE" w:rsidRPr="00E74FD4">
        <w:t xml:space="preserve">. </w:t>
      </w:r>
      <w:r w:rsidR="00EE65C2">
        <w:t>Identifiez d’ab</w:t>
      </w:r>
      <w:r w:rsidR="00D85A91">
        <w:t>o</w:t>
      </w:r>
      <w:r w:rsidR="00EE65C2">
        <w:t xml:space="preserve">rd </w:t>
      </w:r>
      <w:r w:rsidR="00D85A91">
        <w:t xml:space="preserve">les </w:t>
      </w:r>
      <w:r w:rsidR="00631D0B">
        <w:t xml:space="preserve">politiques et les </w:t>
      </w:r>
      <w:r w:rsidR="00D85A91">
        <w:t xml:space="preserve">mécanismes de soutien </w:t>
      </w:r>
      <w:r w:rsidR="007111DE" w:rsidRPr="00E74FD4">
        <w:t>exist</w:t>
      </w:r>
      <w:r w:rsidR="00D85A91">
        <w:t>ants</w:t>
      </w:r>
      <w:r w:rsidR="007111DE" w:rsidRPr="00E74FD4">
        <w:t xml:space="preserve"> </w:t>
      </w:r>
      <w:r w:rsidR="00C02AD7">
        <w:t>à</w:t>
      </w:r>
      <w:r w:rsidR="00416E65">
        <w:t xml:space="preserve"> votre </w:t>
      </w:r>
      <w:r w:rsidR="007111DE" w:rsidRPr="00E74FD4">
        <w:t xml:space="preserve">institution, </w:t>
      </w:r>
      <w:r w:rsidR="001D71F8">
        <w:t xml:space="preserve">tel qu’un plan d’action </w:t>
      </w:r>
      <w:r w:rsidR="005D4601">
        <w:t>pour l’inclus</w:t>
      </w:r>
      <w:r w:rsidR="00FE1F22">
        <w:t xml:space="preserve">ion des personnes en situation </w:t>
      </w:r>
      <w:r w:rsidR="001D71F8">
        <w:t xml:space="preserve">de handicap </w:t>
      </w:r>
      <w:r w:rsidR="007111DE" w:rsidRPr="00E74FD4">
        <w:t>o</w:t>
      </w:r>
      <w:r w:rsidR="001D71F8">
        <w:t>u</w:t>
      </w:r>
      <w:r w:rsidR="007111DE" w:rsidRPr="00E74FD4">
        <w:t xml:space="preserve"> </w:t>
      </w:r>
      <w:r w:rsidR="00923C63">
        <w:t>des formations sur l’</w:t>
      </w:r>
      <w:r w:rsidR="007111DE" w:rsidRPr="00E74FD4">
        <w:t>accessibilit</w:t>
      </w:r>
      <w:r w:rsidR="00923C63">
        <w:t>é</w:t>
      </w:r>
      <w:r w:rsidR="007111DE" w:rsidRPr="00E74FD4">
        <w:t xml:space="preserve">. </w:t>
      </w:r>
      <w:r w:rsidR="00FE1F22">
        <w:t>Une politique en matière d’</w:t>
      </w:r>
      <w:r w:rsidR="003552BA">
        <w:t>a</w:t>
      </w:r>
      <w:r w:rsidR="007111DE" w:rsidRPr="00E74FD4">
        <w:t>ccessibilit</w:t>
      </w:r>
      <w:r w:rsidR="003552BA">
        <w:t>é</w:t>
      </w:r>
      <w:r w:rsidR="007111DE" w:rsidRPr="00E74FD4">
        <w:t xml:space="preserve"> (</w:t>
      </w:r>
      <w:r w:rsidR="00840704">
        <w:t>le cas échéant</w:t>
      </w:r>
      <w:r w:rsidR="007111DE" w:rsidRPr="00E74FD4">
        <w:t xml:space="preserve">) </w:t>
      </w:r>
      <w:r w:rsidR="00F23FF3">
        <w:t xml:space="preserve">fournit le cadre de </w:t>
      </w:r>
      <w:r w:rsidR="007111DE" w:rsidRPr="00E74FD4">
        <w:t>go</w:t>
      </w:r>
      <w:r w:rsidR="00F23FF3">
        <w:t>u</w:t>
      </w:r>
      <w:r w:rsidR="007111DE" w:rsidRPr="00E74FD4">
        <w:t xml:space="preserve">vernance </w:t>
      </w:r>
      <w:r w:rsidR="00CF1447">
        <w:t>pour l’approvisionnement et l’</w:t>
      </w:r>
      <w:r w:rsidR="007111DE" w:rsidRPr="00E74FD4">
        <w:t>acqui</w:t>
      </w:r>
      <w:r w:rsidR="00CF1447">
        <w:t>sition</w:t>
      </w:r>
      <w:r w:rsidR="007111DE" w:rsidRPr="00E74FD4">
        <w:t xml:space="preserve"> </w:t>
      </w:r>
      <w:r w:rsidR="00BC27C1">
        <w:t xml:space="preserve">de produits numériques </w:t>
      </w:r>
      <w:r w:rsidR="007111DE" w:rsidRPr="00E74FD4">
        <w:t>accessible</w:t>
      </w:r>
      <w:r w:rsidR="00553D49" w:rsidRPr="00E74FD4">
        <w:t xml:space="preserve">s </w:t>
      </w:r>
      <w:r w:rsidR="00D53056">
        <w:t xml:space="preserve">et permet </w:t>
      </w:r>
      <w:r w:rsidR="0002644C">
        <w:t>au personne</w:t>
      </w:r>
      <w:r w:rsidR="000D4F35">
        <w:t xml:space="preserve">l qui </w:t>
      </w:r>
      <w:r w:rsidR="00C06DCC">
        <w:t xml:space="preserve">y </w:t>
      </w:r>
      <w:r w:rsidR="000D4F35">
        <w:t xml:space="preserve">participe </w:t>
      </w:r>
      <w:r w:rsidR="009A78EF">
        <w:t>de souligne</w:t>
      </w:r>
      <w:r w:rsidR="008F56B5">
        <w:t xml:space="preserve">r l’engagement public </w:t>
      </w:r>
      <w:r w:rsidR="00207B8D">
        <w:t xml:space="preserve">de la bibliothèque </w:t>
      </w:r>
      <w:r w:rsidR="005B1D79">
        <w:t>d’ê</w:t>
      </w:r>
      <w:r w:rsidR="00F671CB">
        <w:t xml:space="preserve">tre un lieu </w:t>
      </w:r>
      <w:r w:rsidR="007111DE" w:rsidRPr="00E74FD4">
        <w:t xml:space="preserve">accessible. </w:t>
      </w:r>
    </w:p>
    <w:p w14:paraId="789B99D7" w14:textId="77777777" w:rsidR="00CE7C22" w:rsidRPr="00E74FD4" w:rsidRDefault="00CE7C22" w:rsidP="007111DE"/>
    <w:p w14:paraId="3312A384" w14:textId="5FA4B54C" w:rsidR="007111DE" w:rsidRPr="00E74FD4" w:rsidRDefault="007111DE" w:rsidP="007111DE">
      <w:r w:rsidRPr="00E74FD4">
        <w:t>Adopt</w:t>
      </w:r>
      <w:r w:rsidR="006537AD">
        <w:t>ez</w:t>
      </w:r>
      <w:r w:rsidRPr="00E74FD4">
        <w:t xml:space="preserve"> </w:t>
      </w:r>
      <w:r w:rsidR="0044053D">
        <w:t>une approche</w:t>
      </w:r>
      <w:r w:rsidRPr="00E74FD4">
        <w:t xml:space="preserve"> </w:t>
      </w:r>
      <w:r w:rsidR="007B2524" w:rsidRPr="007B2524">
        <w:t>intégrant les droits de la personne à la fournitures de services et d'installations numériques</w:t>
      </w:r>
      <w:r w:rsidR="00BE3DED">
        <w:t> :</w:t>
      </w:r>
      <w:r w:rsidR="007B2524" w:rsidRPr="007B2524">
        <w:t xml:space="preserve"> de la conception, en passant par la recherche et le design, la mise à l'épreuve et la production, jusqu'à la mise en </w:t>
      </w:r>
      <w:r w:rsidR="00BE3DED">
        <w:t xml:space="preserve">œuvre </w:t>
      </w:r>
      <w:r w:rsidR="007B2524" w:rsidRPr="007B2524">
        <w:t>et l'utilisation</w:t>
      </w:r>
      <w:r w:rsidRPr="00E74FD4">
        <w:t>.</w:t>
      </w:r>
    </w:p>
    <w:p w14:paraId="5F2B4DC8" w14:textId="77777777" w:rsidR="00CE7C22" w:rsidRPr="00E74FD4" w:rsidRDefault="00CE7C22" w:rsidP="007111DE"/>
    <w:p w14:paraId="44B70E82" w14:textId="1DDD5FCC" w:rsidR="007111DE" w:rsidRPr="00E74FD4" w:rsidRDefault="007111DE" w:rsidP="007111DE">
      <w:r w:rsidRPr="00E74FD4">
        <w:t>A</w:t>
      </w:r>
      <w:r w:rsidR="0044053D">
        <w:t>joutez</w:t>
      </w:r>
      <w:r w:rsidRPr="00E74FD4">
        <w:t xml:space="preserve"> </w:t>
      </w:r>
      <w:r w:rsidR="0044053D">
        <w:t>l’a</w:t>
      </w:r>
      <w:r w:rsidRPr="00E74FD4">
        <w:t>ccessibilit</w:t>
      </w:r>
      <w:r w:rsidR="0044053D">
        <w:t>é</w:t>
      </w:r>
      <w:r w:rsidRPr="00E74FD4">
        <w:t xml:space="preserve"> </w:t>
      </w:r>
      <w:r w:rsidR="00CC7DBE">
        <w:t>au processu</w:t>
      </w:r>
      <w:r w:rsidR="00F72D3B">
        <w:t xml:space="preserve">s de </w:t>
      </w:r>
      <w:r w:rsidRPr="00E74FD4">
        <w:t>plani</w:t>
      </w:r>
      <w:r w:rsidR="00F72D3B">
        <w:t>ficatio</w:t>
      </w:r>
      <w:r w:rsidRPr="00E74FD4">
        <w:t xml:space="preserve">n. </w:t>
      </w:r>
      <w:r w:rsidR="00F72D3B">
        <w:t>L’approvisionnement a</w:t>
      </w:r>
      <w:r w:rsidRPr="00E74FD4">
        <w:t xml:space="preserve">ccessible </w:t>
      </w:r>
      <w:r w:rsidR="00F72D3B">
        <w:t>d</w:t>
      </w:r>
      <w:r w:rsidR="0005261C">
        <w:t xml:space="preserve">oit être </w:t>
      </w:r>
      <w:r w:rsidRPr="00E74FD4">
        <w:t>inclu</w:t>
      </w:r>
      <w:r w:rsidR="0005261C">
        <w:t>s</w:t>
      </w:r>
      <w:r w:rsidRPr="00E74FD4">
        <w:t xml:space="preserve"> </w:t>
      </w:r>
      <w:r w:rsidR="0005261C">
        <w:t xml:space="preserve">dans le plan d’action pour </w:t>
      </w:r>
      <w:r w:rsidR="00983641">
        <w:t>l’inc</w:t>
      </w:r>
      <w:r w:rsidR="00DA7A8B">
        <w:t>lusion d</w:t>
      </w:r>
      <w:r w:rsidR="0005261C">
        <w:t>es personnes en situation de handicap de votre biblioth</w:t>
      </w:r>
      <w:r w:rsidR="006D6807">
        <w:t>èque</w:t>
      </w:r>
      <w:r w:rsidRPr="00E74FD4">
        <w:t>.</w:t>
      </w:r>
      <w:r w:rsidR="009D7771" w:rsidRPr="00E74FD4">
        <w:t xml:space="preserve"> </w:t>
      </w:r>
      <w:r w:rsidR="00674D70">
        <w:t>Int</w:t>
      </w:r>
      <w:r w:rsidR="00B91645">
        <w:t>égrez</w:t>
      </w:r>
      <w:r w:rsidR="00D94C3B">
        <w:t xml:space="preserve"> les exigences en matière d’</w:t>
      </w:r>
      <w:r w:rsidRPr="00E74FD4">
        <w:t>accessibilit</w:t>
      </w:r>
      <w:r w:rsidR="00D94C3B">
        <w:t>é</w:t>
      </w:r>
      <w:r w:rsidRPr="00E74FD4">
        <w:t xml:space="preserve"> </w:t>
      </w:r>
      <w:r w:rsidR="00536CC4">
        <w:t xml:space="preserve">aux normes </w:t>
      </w:r>
      <w:r w:rsidR="0039225A">
        <w:t>d’approvisionnement des logic</w:t>
      </w:r>
      <w:r w:rsidR="007F460B">
        <w:t>iels</w:t>
      </w:r>
      <w:r w:rsidRPr="00E74FD4">
        <w:t xml:space="preserve">, </w:t>
      </w:r>
      <w:r w:rsidR="007F460B">
        <w:t>des ressources et des plate</w:t>
      </w:r>
      <w:r w:rsidR="00BA031F">
        <w:t xml:space="preserve">formes </w:t>
      </w:r>
      <w:r w:rsidR="007F460B">
        <w:t>numériques</w:t>
      </w:r>
      <w:r w:rsidRPr="00E74FD4">
        <w:t>.</w:t>
      </w:r>
    </w:p>
    <w:p w14:paraId="5491488C" w14:textId="77777777" w:rsidR="00CE7C22" w:rsidRPr="00E74FD4" w:rsidRDefault="00CE7C22" w:rsidP="007111DE"/>
    <w:p w14:paraId="3DB46479" w14:textId="1F53CC60" w:rsidR="007111DE" w:rsidRPr="00E74FD4" w:rsidRDefault="00BE6F10" w:rsidP="007111DE">
      <w:r w:rsidRPr="00BE6F10">
        <w:t xml:space="preserve">Votre réseau de bibliothèques dispose certainement déjà d'une politique particulière en matière d'achats. Vous pouvez intégrer l'accessibilité dans cette politique ou envisager </w:t>
      </w:r>
      <w:r w:rsidRPr="00BE6F10">
        <w:lastRenderedPageBreak/>
        <w:t>d'adopter une politique accessible en la matière. Toutefois, même avec une telle politique, il est conseillé d'inclure explicitement les exigences en matière d'accessibilité dans la politique principale afin qu'elles soient considérées sur un pied d'égalité avec d'autres critères comme la sécurité et la protection de la vie privée</w:t>
      </w:r>
      <w:r w:rsidR="007111DE" w:rsidRPr="00E74FD4">
        <w:t>.</w:t>
      </w:r>
    </w:p>
    <w:p w14:paraId="24F51D97" w14:textId="77777777" w:rsidR="00CE7C22" w:rsidRPr="00E74FD4" w:rsidRDefault="00CE7C22" w:rsidP="007111DE"/>
    <w:p w14:paraId="4C7F483A" w14:textId="7C446642" w:rsidR="007111DE" w:rsidRPr="00E74FD4" w:rsidRDefault="007111DE" w:rsidP="007111DE">
      <w:r w:rsidRPr="00E74FD4">
        <w:t>I</w:t>
      </w:r>
      <w:r w:rsidR="00486E44">
        <w:t>l</w:t>
      </w:r>
      <w:r w:rsidRPr="00E74FD4">
        <w:t xml:space="preserve"> </w:t>
      </w:r>
      <w:r w:rsidR="00486E44">
        <w:t>faut reconna</w:t>
      </w:r>
      <w:r w:rsidR="00167B68">
        <w:t xml:space="preserve">ître que </w:t>
      </w:r>
      <w:r w:rsidR="001239B3">
        <w:t>« l’</w:t>
      </w:r>
      <w:r w:rsidR="00C46CFA">
        <w:t>utilisateur moyen » n’</w:t>
      </w:r>
      <w:r w:rsidRPr="00E74FD4">
        <w:t>exist</w:t>
      </w:r>
      <w:r w:rsidR="00AB0C6A">
        <w:t>e</w:t>
      </w:r>
      <w:r w:rsidRPr="00E74FD4">
        <w:t xml:space="preserve"> </w:t>
      </w:r>
      <w:r w:rsidR="00AB0C6A">
        <w:t>pas, sauf sous forme de statistique</w:t>
      </w:r>
      <w:r w:rsidR="00EF0843">
        <w:t>.</w:t>
      </w:r>
      <w:r w:rsidRPr="00E74FD4">
        <w:t xml:space="preserve"> </w:t>
      </w:r>
      <w:r w:rsidR="00903B62">
        <w:t>L’</w:t>
      </w:r>
      <w:r w:rsidR="0013009A">
        <w:t>obtention</w:t>
      </w:r>
      <w:r w:rsidR="00903B62">
        <w:t xml:space="preserve"> de matériel pour l’utilisateur moyen </w:t>
      </w:r>
      <w:r w:rsidR="00507931">
        <w:t xml:space="preserve">se traduira donc </w:t>
      </w:r>
      <w:r w:rsidR="00F95253">
        <w:t xml:space="preserve">par des </w:t>
      </w:r>
      <w:r w:rsidRPr="00E74FD4">
        <w:t>produ</w:t>
      </w:r>
      <w:r w:rsidR="00F95253">
        <w:t>i</w:t>
      </w:r>
      <w:r w:rsidRPr="00E74FD4">
        <w:t xml:space="preserve">ts </w:t>
      </w:r>
      <w:r w:rsidR="00F95253">
        <w:t>et des</w:t>
      </w:r>
      <w:r w:rsidRPr="00E74FD4">
        <w:t xml:space="preserve"> services </w:t>
      </w:r>
      <w:r w:rsidR="00F95253">
        <w:t>qui ne conviennen</w:t>
      </w:r>
      <w:r w:rsidRPr="00E74FD4">
        <w:t>t</w:t>
      </w:r>
      <w:r w:rsidR="00AE0FE6">
        <w:t xml:space="preserve"> pas à tout le monde</w:t>
      </w:r>
      <w:r w:rsidRPr="00E74FD4">
        <w:t xml:space="preserve">, </w:t>
      </w:r>
      <w:r w:rsidR="00651DB9">
        <w:t>plus de travail</w:t>
      </w:r>
      <w:r w:rsidRPr="00E74FD4">
        <w:t xml:space="preserve">, </w:t>
      </w:r>
      <w:r w:rsidR="00651DB9">
        <w:t xml:space="preserve">du matériel </w:t>
      </w:r>
      <w:r w:rsidRPr="00E74FD4">
        <w:t>qui</w:t>
      </w:r>
      <w:r w:rsidR="00651DB9">
        <w:t xml:space="preserve"> ne</w:t>
      </w:r>
      <w:r w:rsidR="000F43B0">
        <w:t xml:space="preserve"> répon</w:t>
      </w:r>
      <w:r w:rsidR="00E53321">
        <w:t>d</w:t>
      </w:r>
      <w:r w:rsidR="00651DB9">
        <w:t xml:space="preserve"> </w:t>
      </w:r>
      <w:r w:rsidRPr="00E74FD4">
        <w:t>p</w:t>
      </w:r>
      <w:r w:rsidR="008A5334">
        <w:t xml:space="preserve">as </w:t>
      </w:r>
      <w:r w:rsidR="00E53321">
        <w:t>aux attentes et plus de dép</w:t>
      </w:r>
      <w:r w:rsidRPr="00E74FD4">
        <w:t>enses.</w:t>
      </w:r>
    </w:p>
    <w:p w14:paraId="69AAEE2F" w14:textId="77777777" w:rsidR="00CE7C22" w:rsidRPr="00E74FD4" w:rsidRDefault="00CE7C22" w:rsidP="007111DE"/>
    <w:p w14:paraId="67200916" w14:textId="7888841A" w:rsidR="007111DE" w:rsidRPr="00E74FD4" w:rsidRDefault="007111DE" w:rsidP="007111DE">
      <w:r w:rsidRPr="00E74FD4">
        <w:t>D</w:t>
      </w:r>
      <w:r w:rsidR="00E53321">
        <w:t>é</w:t>
      </w:r>
      <w:r w:rsidRPr="00E74FD4">
        <w:t>termine</w:t>
      </w:r>
      <w:r w:rsidR="00DC7B7A">
        <w:t>z</w:t>
      </w:r>
      <w:r w:rsidRPr="00E74FD4">
        <w:t xml:space="preserve"> </w:t>
      </w:r>
      <w:r w:rsidR="00DC7B7A">
        <w:t>les</w:t>
      </w:r>
      <w:r w:rsidRPr="00E74FD4">
        <w:t xml:space="preserve"> </w:t>
      </w:r>
      <w:r w:rsidR="00DC7B7A">
        <w:t xml:space="preserve">normes </w:t>
      </w:r>
      <w:r w:rsidR="00657D3F">
        <w:t>sur lesquell</w:t>
      </w:r>
      <w:r w:rsidR="00E93C7C">
        <w:t xml:space="preserve">es vous voulez vous concentrer, </w:t>
      </w:r>
      <w:r w:rsidR="0097437C">
        <w:t xml:space="preserve">telles que </w:t>
      </w:r>
      <w:r w:rsidR="001220D9">
        <w:t xml:space="preserve">les </w:t>
      </w:r>
      <w:r w:rsidR="00E93C7C">
        <w:t>r</w:t>
      </w:r>
      <w:r w:rsidR="006E5C0B">
        <w:t>ègles</w:t>
      </w:r>
      <w:r w:rsidR="00140D25" w:rsidRPr="00140D25">
        <w:t xml:space="preserve"> pour l’accessibilité des contenus Web </w:t>
      </w:r>
      <w:r w:rsidR="003743AE" w:rsidRPr="00E74FD4">
        <w:t>(</w:t>
      </w:r>
      <w:r w:rsidRPr="00E74FD4">
        <w:t>WCAG</w:t>
      </w:r>
      <w:r w:rsidR="003743AE" w:rsidRPr="00E74FD4">
        <w:t>).</w:t>
      </w:r>
      <w:r w:rsidRPr="00E74FD4">
        <w:t xml:space="preserve"> </w:t>
      </w:r>
      <w:r w:rsidR="00EF6980">
        <w:t xml:space="preserve">Vous y référerez </w:t>
      </w:r>
      <w:r w:rsidR="00351DF6">
        <w:t xml:space="preserve">dans les </w:t>
      </w:r>
      <w:r w:rsidR="00274CE9">
        <w:t>dema</w:t>
      </w:r>
      <w:r w:rsidR="00D83BF7">
        <w:t xml:space="preserve">ndes de propositions et les </w:t>
      </w:r>
      <w:r w:rsidR="00351DF6">
        <w:t>contrats</w:t>
      </w:r>
      <w:r w:rsidRPr="00E74FD4">
        <w:t xml:space="preserve">. </w:t>
      </w:r>
      <w:r w:rsidR="00761375">
        <w:t>Les règles</w:t>
      </w:r>
      <w:r w:rsidR="00761375" w:rsidRPr="00140D25">
        <w:t xml:space="preserve"> pour l’accessibilité des contenus Web </w:t>
      </w:r>
      <w:r w:rsidR="00666CC0">
        <w:t xml:space="preserve">(WCAG) </w:t>
      </w:r>
      <w:r w:rsidR="00A378F7">
        <w:t xml:space="preserve">sont les normes qui doivent être </w:t>
      </w:r>
      <w:r w:rsidRPr="00E74FD4">
        <w:t>appli</w:t>
      </w:r>
      <w:r w:rsidR="00A378F7">
        <w:t>qué</w:t>
      </w:r>
      <w:r w:rsidRPr="00E74FD4">
        <w:t>e</w:t>
      </w:r>
      <w:r w:rsidR="00A378F7">
        <w:t>s</w:t>
      </w:r>
      <w:r w:rsidRPr="00E74FD4">
        <w:t xml:space="preserve"> </w:t>
      </w:r>
      <w:r w:rsidR="00A22E24">
        <w:t>à tous les sites W</w:t>
      </w:r>
      <w:r w:rsidRPr="00E74FD4">
        <w:t xml:space="preserve">eb. </w:t>
      </w:r>
      <w:r w:rsidR="00A22E24">
        <w:t>Cela</w:t>
      </w:r>
      <w:r w:rsidRPr="00E74FD4">
        <w:t xml:space="preserve"> </w:t>
      </w:r>
      <w:r w:rsidR="008737B0">
        <w:t>comprend le</w:t>
      </w:r>
      <w:r w:rsidRPr="00E74FD4">
        <w:t xml:space="preserve"> conten</w:t>
      </w:r>
      <w:r w:rsidR="008737B0">
        <w:t>u,</w:t>
      </w:r>
      <w:r w:rsidRPr="00E74FD4">
        <w:t xml:space="preserve"> a</w:t>
      </w:r>
      <w:r w:rsidR="008737B0">
        <w:t>insi que</w:t>
      </w:r>
      <w:r w:rsidRPr="00E74FD4">
        <w:t xml:space="preserve"> </w:t>
      </w:r>
      <w:r w:rsidR="00B473B5">
        <w:t>les services e</w:t>
      </w:r>
      <w:r w:rsidRPr="00E74FD4">
        <w:t>n</w:t>
      </w:r>
      <w:r w:rsidR="00B473B5">
        <w:t xml:space="preserve"> </w:t>
      </w:r>
      <w:r w:rsidRPr="00E74FD4">
        <w:t>li</w:t>
      </w:r>
      <w:r w:rsidR="00B473B5">
        <w:t>g</w:t>
      </w:r>
      <w:r w:rsidRPr="00E74FD4">
        <w:t xml:space="preserve">ne </w:t>
      </w:r>
      <w:r w:rsidR="00B473B5">
        <w:t xml:space="preserve">et les </w:t>
      </w:r>
      <w:r w:rsidRPr="00E74FD4">
        <w:t xml:space="preserve">applications </w:t>
      </w:r>
      <w:r w:rsidR="004D3649">
        <w:t xml:space="preserve">qui utilisent des </w:t>
      </w:r>
      <w:r w:rsidRPr="00E74FD4">
        <w:t>interfaces</w:t>
      </w:r>
      <w:r w:rsidR="008A0A40">
        <w:t xml:space="preserve"> de navigatio</w:t>
      </w:r>
      <w:r w:rsidR="00B90291">
        <w:t>n Web</w:t>
      </w:r>
      <w:r w:rsidRPr="00E74FD4">
        <w:t>.</w:t>
      </w:r>
    </w:p>
    <w:p w14:paraId="67583B4F" w14:textId="77777777" w:rsidR="005D4766" w:rsidRPr="00E74FD4" w:rsidRDefault="005D4766" w:rsidP="007111DE"/>
    <w:p w14:paraId="2F6A8FFA" w14:textId="6B5474E3" w:rsidR="007111DE" w:rsidRPr="00E74FD4" w:rsidRDefault="00B90291" w:rsidP="007111DE">
      <w:r>
        <w:t>Formez</w:t>
      </w:r>
      <w:r w:rsidR="007111DE" w:rsidRPr="00E74FD4">
        <w:t xml:space="preserve"> </w:t>
      </w:r>
      <w:r>
        <w:t>une équipe responsable de</w:t>
      </w:r>
      <w:r w:rsidR="00355CF1">
        <w:t>s</w:t>
      </w:r>
      <w:r>
        <w:t xml:space="preserve"> </w:t>
      </w:r>
      <w:r w:rsidR="00355CF1">
        <w:t>achats;</w:t>
      </w:r>
      <w:r w:rsidR="007111DE" w:rsidRPr="00E74FD4">
        <w:t xml:space="preserve"> </w:t>
      </w:r>
      <w:r w:rsidR="00355CF1">
        <w:t>celle-ci doit comprendre des experts</w:t>
      </w:r>
      <w:r w:rsidR="008034DB">
        <w:t xml:space="preserve"> en matière d’</w:t>
      </w:r>
      <w:r w:rsidR="007111DE" w:rsidRPr="00E74FD4">
        <w:t>accessibilit</w:t>
      </w:r>
      <w:r w:rsidR="008034DB">
        <w:t>é</w:t>
      </w:r>
      <w:r w:rsidR="007111DE" w:rsidRPr="00E74FD4">
        <w:t xml:space="preserve">. </w:t>
      </w:r>
      <w:r w:rsidR="008034DB">
        <w:t>Leurs conseils et leurs commentai</w:t>
      </w:r>
      <w:r w:rsidR="005E5365">
        <w:t xml:space="preserve">res </w:t>
      </w:r>
      <w:r w:rsidR="009130C8">
        <w:t>se</w:t>
      </w:r>
      <w:r w:rsidR="00C82964">
        <w:t>ront utiles lors de la rédaction des demandes de propositions</w:t>
      </w:r>
      <w:r w:rsidR="00832341">
        <w:t xml:space="preserve"> et </w:t>
      </w:r>
      <w:r w:rsidR="00711F62">
        <w:t xml:space="preserve">des </w:t>
      </w:r>
      <w:r w:rsidR="007111DE" w:rsidRPr="00E74FD4">
        <w:t>contrats</w:t>
      </w:r>
      <w:r w:rsidR="00711F62">
        <w:t>,</w:t>
      </w:r>
      <w:r w:rsidR="007111DE" w:rsidRPr="00E74FD4">
        <w:t xml:space="preserve"> </w:t>
      </w:r>
      <w:r w:rsidR="006E63D3">
        <w:t>no</w:t>
      </w:r>
      <w:r w:rsidR="00832341">
        <w:t>tamment</w:t>
      </w:r>
      <w:r w:rsidR="007111DE" w:rsidRPr="00E74FD4">
        <w:t>, a</w:t>
      </w:r>
      <w:r w:rsidR="00C9466C">
        <w:t xml:space="preserve">insi que lors de l’évaluation des </w:t>
      </w:r>
      <w:r w:rsidR="007111DE" w:rsidRPr="00E74FD4">
        <w:t>r</w:t>
      </w:r>
      <w:r w:rsidR="00C9466C">
        <w:t>é</w:t>
      </w:r>
      <w:r w:rsidR="007111DE" w:rsidRPr="00E74FD4">
        <w:t xml:space="preserve">ponses </w:t>
      </w:r>
      <w:r w:rsidR="00C9466C">
        <w:t>des fournis</w:t>
      </w:r>
      <w:r w:rsidR="00AE3CCE">
        <w:t xml:space="preserve">seurs et des </w:t>
      </w:r>
      <w:r w:rsidR="00395BCE">
        <w:t>né</w:t>
      </w:r>
      <w:r w:rsidR="00395BCE" w:rsidRPr="00E74FD4">
        <w:t>gociations</w:t>
      </w:r>
      <w:r w:rsidR="007111DE" w:rsidRPr="00E74FD4">
        <w:t xml:space="preserve"> </w:t>
      </w:r>
      <w:r w:rsidR="00205FB8">
        <w:t xml:space="preserve">de </w:t>
      </w:r>
      <w:r w:rsidR="007111DE" w:rsidRPr="00E74FD4">
        <w:t xml:space="preserve">contrats. </w:t>
      </w:r>
      <w:r w:rsidR="00F22CAB">
        <w:t>Ce</w:t>
      </w:r>
      <w:r w:rsidR="00911A39">
        <w:t>s commentaires doivent faire partie du processus d’approvisionnement</w:t>
      </w:r>
      <w:r w:rsidR="007111DE" w:rsidRPr="00E74FD4">
        <w:t>.</w:t>
      </w:r>
    </w:p>
    <w:p w14:paraId="0E9B5239" w14:textId="77777777" w:rsidR="00CE7C22" w:rsidRPr="00E74FD4" w:rsidRDefault="00CE7C22" w:rsidP="007111DE"/>
    <w:p w14:paraId="26223F51" w14:textId="7880BA2C" w:rsidR="007111DE" w:rsidRPr="00E74FD4" w:rsidRDefault="007111DE" w:rsidP="007111DE">
      <w:r w:rsidRPr="00E74FD4">
        <w:t>Inclu</w:t>
      </w:r>
      <w:r w:rsidR="00E86C01">
        <w:t>ez</w:t>
      </w:r>
      <w:r w:rsidRPr="00E74FD4">
        <w:t xml:space="preserve"> </w:t>
      </w:r>
      <w:r w:rsidR="00E86C01">
        <w:t>des exigences en matière d’</w:t>
      </w:r>
      <w:r w:rsidRPr="00E74FD4">
        <w:t>accessibilit</w:t>
      </w:r>
      <w:r w:rsidR="00E86C01">
        <w:t>é</w:t>
      </w:r>
      <w:r w:rsidRPr="00E74FD4">
        <w:t xml:space="preserve"> </w:t>
      </w:r>
      <w:r w:rsidR="003B519D">
        <w:t xml:space="preserve">au fil </w:t>
      </w:r>
      <w:r w:rsidR="000B208E">
        <w:t>du processu</w:t>
      </w:r>
      <w:r w:rsidR="00147FB3">
        <w:t>s de demande</w:t>
      </w:r>
      <w:r w:rsidR="005C22F9">
        <w:t>s</w:t>
      </w:r>
      <w:r w:rsidR="00147FB3">
        <w:t xml:space="preserve"> </w:t>
      </w:r>
      <w:r w:rsidR="001E7056">
        <w:t>de renseign</w:t>
      </w:r>
      <w:r w:rsidR="00677F66">
        <w:t>ements</w:t>
      </w:r>
      <w:r w:rsidR="003743AE" w:rsidRPr="00E74FD4">
        <w:t xml:space="preserve">, </w:t>
      </w:r>
      <w:r w:rsidR="00677F66">
        <w:t xml:space="preserve">de </w:t>
      </w:r>
      <w:r w:rsidR="00C50252">
        <w:t>pr</w:t>
      </w:r>
      <w:r w:rsidR="006310EF">
        <w:t>ix</w:t>
      </w:r>
      <w:r w:rsidR="003743AE" w:rsidRPr="00E74FD4">
        <w:t xml:space="preserve"> o</w:t>
      </w:r>
      <w:r w:rsidR="00D71AD7">
        <w:t>u de propositions</w:t>
      </w:r>
      <w:r w:rsidRPr="00E74FD4">
        <w:t xml:space="preserve">. </w:t>
      </w:r>
      <w:r w:rsidR="006310EF">
        <w:t xml:space="preserve">Ne </w:t>
      </w:r>
      <w:r w:rsidR="007F1DBE">
        <w:t>laiss</w:t>
      </w:r>
      <w:r w:rsidR="00EF77EB">
        <w:t xml:space="preserve">ez pas l’accessibilité </w:t>
      </w:r>
      <w:r w:rsidR="003B0D20">
        <w:t>à part</w:t>
      </w:r>
      <w:r w:rsidRPr="00E74FD4">
        <w:t xml:space="preserve">. </w:t>
      </w:r>
      <w:r w:rsidR="00EF77EB">
        <w:t>Le fait d’i</w:t>
      </w:r>
      <w:r w:rsidRPr="00E74FD4">
        <w:t>nclu</w:t>
      </w:r>
      <w:r w:rsidR="00EF77EB">
        <w:t>re des références à l’</w:t>
      </w:r>
      <w:r w:rsidR="00FD6742">
        <w:t>a</w:t>
      </w:r>
      <w:r w:rsidRPr="00E74FD4">
        <w:t>ccessibilit</w:t>
      </w:r>
      <w:r w:rsidR="00FD6742">
        <w:t>é</w:t>
      </w:r>
      <w:r w:rsidRPr="00E74FD4">
        <w:t xml:space="preserve"> t</w:t>
      </w:r>
      <w:r w:rsidR="00467B39">
        <w:t xml:space="preserve">out au long du </w:t>
      </w:r>
      <w:r w:rsidRPr="00E74FD4">
        <w:t xml:space="preserve">document </w:t>
      </w:r>
      <w:r w:rsidR="00467B39">
        <w:t>envoie le</w:t>
      </w:r>
      <w:r w:rsidRPr="00E74FD4">
        <w:t xml:space="preserve"> message </w:t>
      </w:r>
      <w:r w:rsidR="00467B39">
        <w:t xml:space="preserve">que vous </w:t>
      </w:r>
      <w:r w:rsidR="00D57ABE">
        <w:t xml:space="preserve">la </w:t>
      </w:r>
      <w:r w:rsidR="000F2B72">
        <w:t>prenez au sérieux</w:t>
      </w:r>
      <w:r w:rsidR="005D4766" w:rsidRPr="00E74FD4">
        <w:t>,</w:t>
      </w:r>
      <w:r w:rsidRPr="00E74FD4">
        <w:t xml:space="preserve"> </w:t>
      </w:r>
      <w:r w:rsidR="000F2B72">
        <w:t>que vous vous attendez à ce que le fourniss</w:t>
      </w:r>
      <w:r w:rsidR="00F2504B">
        <w:t xml:space="preserve">eur </w:t>
      </w:r>
      <w:r w:rsidR="009033DB">
        <w:t xml:space="preserve">s’y attarde </w:t>
      </w:r>
      <w:r w:rsidR="001D4DD7">
        <w:t>et que vous porterez une attention particulière à sa réponse</w:t>
      </w:r>
      <w:r w:rsidRPr="00E74FD4">
        <w:t>.</w:t>
      </w:r>
    </w:p>
    <w:p w14:paraId="02B352C5" w14:textId="77777777" w:rsidR="005D4766" w:rsidRPr="00E74FD4" w:rsidRDefault="005D4766" w:rsidP="007111DE"/>
    <w:p w14:paraId="4AB56A24" w14:textId="7347B959" w:rsidR="007111DE" w:rsidRPr="00E74FD4" w:rsidRDefault="00D65FD8" w:rsidP="007111DE">
      <w:r>
        <w:t>Assurez-vous d’</w:t>
      </w:r>
      <w:r w:rsidR="007111DE" w:rsidRPr="00E74FD4">
        <w:t>expl</w:t>
      </w:r>
      <w:r>
        <w:t>iquer</w:t>
      </w:r>
      <w:r w:rsidR="007111DE" w:rsidRPr="00E74FD4">
        <w:t xml:space="preserve"> </w:t>
      </w:r>
      <w:r w:rsidR="00771C91">
        <w:t xml:space="preserve">au fournisseur les normes </w:t>
      </w:r>
      <w:r w:rsidR="009C077A">
        <w:t>a</w:t>
      </w:r>
      <w:r w:rsidR="00B21D43">
        <w:t>uxquelles il devra répondre</w:t>
      </w:r>
      <w:r w:rsidR="007111DE" w:rsidRPr="00E74FD4">
        <w:t xml:space="preserve">; </w:t>
      </w:r>
      <w:r w:rsidR="00B21D43">
        <w:t>ne vous attendez pas à ce qu’il les connaissent</w:t>
      </w:r>
      <w:r w:rsidR="007111DE" w:rsidRPr="00E74FD4">
        <w:t xml:space="preserve">. </w:t>
      </w:r>
      <w:r w:rsidR="005563D0">
        <w:t>Vo</w:t>
      </w:r>
      <w:r w:rsidR="0019380C">
        <w:t xml:space="preserve">us devrez peut-être le sensibiliser </w:t>
      </w:r>
      <w:r w:rsidR="00AE0FE4" w:rsidRPr="00E74FD4">
        <w:t>a</w:t>
      </w:r>
      <w:r w:rsidR="0019380C">
        <w:t xml:space="preserve">ux divers </w:t>
      </w:r>
      <w:r w:rsidR="003911FC">
        <w:t>volets de l’accessibilité</w:t>
      </w:r>
      <w:r w:rsidR="007111DE" w:rsidRPr="00E74FD4">
        <w:t>.</w:t>
      </w:r>
      <w:r w:rsidR="00AE0FE4" w:rsidRPr="00E74FD4">
        <w:t xml:space="preserve"> </w:t>
      </w:r>
      <w:r w:rsidR="003911FC">
        <w:t xml:space="preserve">Soulignez l’engagement de votre </w:t>
      </w:r>
      <w:r w:rsidR="00F21D87">
        <w:t>organ</w:t>
      </w:r>
      <w:r w:rsidR="005A04AC">
        <w:t>isation en matière d’</w:t>
      </w:r>
      <w:r w:rsidR="007111DE" w:rsidRPr="00E74FD4">
        <w:t>accessibilit</w:t>
      </w:r>
      <w:r w:rsidR="005A04AC">
        <w:t>é</w:t>
      </w:r>
      <w:r w:rsidR="007111DE" w:rsidRPr="00E74FD4">
        <w:t xml:space="preserve"> </w:t>
      </w:r>
      <w:r w:rsidR="005A04AC">
        <w:t xml:space="preserve">et </w:t>
      </w:r>
      <w:r w:rsidR="008A04A4">
        <w:t xml:space="preserve">de droits de la personne afin que vos </w:t>
      </w:r>
      <w:r w:rsidR="00D8089A" w:rsidRPr="00E74FD4">
        <w:t>plat</w:t>
      </w:r>
      <w:r w:rsidR="008E5531">
        <w:t>e</w:t>
      </w:r>
      <w:r w:rsidR="00D8089A" w:rsidRPr="00E74FD4">
        <w:t>form</w:t>
      </w:r>
      <w:r w:rsidR="008E5531">
        <w:t>e</w:t>
      </w:r>
      <w:r w:rsidR="00D8089A" w:rsidRPr="00E74FD4">
        <w:t>s</w:t>
      </w:r>
      <w:r w:rsidR="007111DE" w:rsidRPr="00E74FD4">
        <w:t xml:space="preserve"> </w:t>
      </w:r>
      <w:r w:rsidR="008E5531">
        <w:t>soient</w:t>
      </w:r>
      <w:r w:rsidR="007111DE" w:rsidRPr="00E74FD4">
        <w:t xml:space="preserve"> inclusive</w:t>
      </w:r>
      <w:r w:rsidR="008E5531">
        <w:t>s</w:t>
      </w:r>
      <w:r w:rsidR="007111DE" w:rsidRPr="00E74FD4">
        <w:t xml:space="preserve"> </w:t>
      </w:r>
      <w:r w:rsidR="008E5531">
        <w:t>et</w:t>
      </w:r>
      <w:r w:rsidR="007111DE" w:rsidRPr="00E74FD4">
        <w:t xml:space="preserve"> accessible</w:t>
      </w:r>
      <w:r w:rsidR="008E5531">
        <w:t>s</w:t>
      </w:r>
      <w:r w:rsidR="007111DE" w:rsidRPr="00E74FD4">
        <w:t xml:space="preserve"> </w:t>
      </w:r>
      <w:r w:rsidR="00540309">
        <w:t>a</w:t>
      </w:r>
      <w:r w:rsidR="00BC4532">
        <w:t>ux</w:t>
      </w:r>
      <w:r w:rsidR="002E64A2">
        <w:t xml:space="preserve"> personnes en situation de handicap</w:t>
      </w:r>
      <w:r w:rsidR="007111DE" w:rsidRPr="00E74FD4">
        <w:t>.</w:t>
      </w:r>
    </w:p>
    <w:p w14:paraId="56B3B677" w14:textId="77777777" w:rsidR="00CE7C22" w:rsidRPr="00E74FD4" w:rsidRDefault="00CE7C22" w:rsidP="007111DE"/>
    <w:p w14:paraId="2C3E6ACB" w14:textId="1E3D4213" w:rsidR="007111DE" w:rsidRPr="00E74FD4" w:rsidRDefault="001A397F" w:rsidP="007111DE">
      <w:r>
        <w:t xml:space="preserve">Il est essentiel </w:t>
      </w:r>
      <w:r w:rsidR="00BC4532">
        <w:t>de passer de la parole aux actes</w:t>
      </w:r>
      <w:r w:rsidR="007111DE" w:rsidRPr="00E74FD4">
        <w:t xml:space="preserve">. </w:t>
      </w:r>
      <w:r w:rsidR="009C4619">
        <w:t>Assurez-vous qu</w:t>
      </w:r>
      <w:r w:rsidR="007111DE" w:rsidRPr="00E74FD4">
        <w:t xml:space="preserve">e </w:t>
      </w:r>
      <w:r w:rsidR="00606CD5">
        <w:t>la document</w:t>
      </w:r>
      <w:r w:rsidR="005328D0">
        <w:t xml:space="preserve">ation relative à vos </w:t>
      </w:r>
      <w:r w:rsidR="009C4619">
        <w:t>demandes de renseignements</w:t>
      </w:r>
      <w:r w:rsidR="00606CD5">
        <w:t>,</w:t>
      </w:r>
      <w:r w:rsidR="00606CD5" w:rsidRPr="00E74FD4">
        <w:t xml:space="preserve"> </w:t>
      </w:r>
      <w:r w:rsidR="00606CD5">
        <w:t xml:space="preserve">de propositions et de prix </w:t>
      </w:r>
      <w:r w:rsidR="00E12FBD">
        <w:t xml:space="preserve">soit </w:t>
      </w:r>
      <w:r w:rsidR="007111DE" w:rsidRPr="00E74FD4">
        <w:t xml:space="preserve">accessible. </w:t>
      </w:r>
      <w:r w:rsidR="00E12FBD">
        <w:t>Si elle ne l’est pas</w:t>
      </w:r>
      <w:r w:rsidR="007111DE" w:rsidRPr="00E74FD4">
        <w:t xml:space="preserve">, </w:t>
      </w:r>
      <w:r w:rsidR="00C0112B">
        <w:t xml:space="preserve">vous envoyez un message clair aux fournisseurs </w:t>
      </w:r>
      <w:r w:rsidR="00E33DBE">
        <w:t>que vous ne prenez pas l’accessi</w:t>
      </w:r>
      <w:r w:rsidR="00790384">
        <w:t>bilité au sérieux</w:t>
      </w:r>
      <w:r w:rsidR="007111DE" w:rsidRPr="00E74FD4">
        <w:t>.</w:t>
      </w:r>
    </w:p>
    <w:p w14:paraId="78528A48" w14:textId="77777777" w:rsidR="00CE7C22" w:rsidRPr="00E74FD4" w:rsidRDefault="00CE7C22" w:rsidP="007111DE"/>
    <w:p w14:paraId="7193B3BA" w14:textId="43886A12" w:rsidR="007111DE" w:rsidRPr="00E74FD4" w:rsidRDefault="00790384" w:rsidP="007111DE">
      <w:r>
        <w:t xml:space="preserve">Assurez-vous que </w:t>
      </w:r>
      <w:r w:rsidR="005A037F">
        <w:t>les critères liés à l’</w:t>
      </w:r>
      <w:r w:rsidR="007111DE" w:rsidRPr="00E74FD4">
        <w:t>accessibilit</w:t>
      </w:r>
      <w:r w:rsidR="005A037F">
        <w:t>é</w:t>
      </w:r>
      <w:r w:rsidR="007111DE" w:rsidRPr="00E74FD4">
        <w:t xml:space="preserve"> </w:t>
      </w:r>
      <w:r w:rsidR="00355D43">
        <w:t xml:space="preserve">sont clairement indiqués </w:t>
      </w:r>
      <w:r w:rsidR="00845DD5">
        <w:t>dans la section des exigen</w:t>
      </w:r>
      <w:r w:rsidR="0033663C">
        <w:t>ces de vos demandes de renseignements, de proposit</w:t>
      </w:r>
      <w:r w:rsidR="00696CA3">
        <w:t>ions ou de prix</w:t>
      </w:r>
      <w:r w:rsidR="007111DE" w:rsidRPr="00E74FD4">
        <w:t xml:space="preserve">. </w:t>
      </w:r>
      <w:r w:rsidR="00696CA3">
        <w:t>Expliquez clairement qu</w:t>
      </w:r>
      <w:r w:rsidR="007C4A00">
        <w:t xml:space="preserve">’ils seront </w:t>
      </w:r>
      <w:r w:rsidR="002F749E">
        <w:t>e</w:t>
      </w:r>
      <w:r w:rsidR="002659DC">
        <w:t>xaminés de près au cours de l’é</w:t>
      </w:r>
      <w:r w:rsidR="00395BCE">
        <w:t>t</w:t>
      </w:r>
      <w:r w:rsidR="002659DC">
        <w:t>ape de l’évaluation</w:t>
      </w:r>
      <w:r w:rsidR="007111DE" w:rsidRPr="00E74FD4">
        <w:t>.</w:t>
      </w:r>
    </w:p>
    <w:p w14:paraId="25D122E3" w14:textId="77777777" w:rsidR="00090CC4" w:rsidRPr="00E74FD4" w:rsidRDefault="00090CC4" w:rsidP="007111DE"/>
    <w:p w14:paraId="136F864F" w14:textId="635A16FE" w:rsidR="001B1635" w:rsidRPr="00E74FD4" w:rsidRDefault="003E2878" w:rsidP="007111DE">
      <w:r>
        <w:lastRenderedPageBreak/>
        <w:t>Posez des questions</w:t>
      </w:r>
      <w:r w:rsidR="00343BAB">
        <w:t xml:space="preserve"> aux fournisseurs concernant l’accessibilité de leur entreprise</w:t>
      </w:r>
      <w:r w:rsidR="00EC4FA4" w:rsidRPr="00E74FD4">
        <w:t xml:space="preserve"> </w:t>
      </w:r>
      <w:r w:rsidR="003D5A8A">
        <w:t xml:space="preserve">et de leurs </w:t>
      </w:r>
      <w:r w:rsidR="00EC4FA4" w:rsidRPr="00E74FD4">
        <w:t>produ</w:t>
      </w:r>
      <w:r w:rsidR="003D5A8A">
        <w:t>i</w:t>
      </w:r>
      <w:r w:rsidR="00EC4FA4" w:rsidRPr="00E74FD4">
        <w:t xml:space="preserve">ts. </w:t>
      </w:r>
      <w:r w:rsidR="003D5A8A">
        <w:t>Servez-vous des questi</w:t>
      </w:r>
      <w:r w:rsidR="008E73EF">
        <w:t xml:space="preserve">ons proposées dans ce </w:t>
      </w:r>
      <w:r w:rsidR="007111DE" w:rsidRPr="00E74FD4">
        <w:t xml:space="preserve">guide </w:t>
      </w:r>
      <w:r w:rsidR="008E73EF">
        <w:t>pour obtenir les ré</w:t>
      </w:r>
      <w:r w:rsidR="007111DE" w:rsidRPr="00E74FD4">
        <w:t xml:space="preserve">ponses </w:t>
      </w:r>
      <w:r w:rsidR="008813B9">
        <w:t>don</w:t>
      </w:r>
      <w:r w:rsidR="00E13B3C">
        <w:t xml:space="preserve">t vous aurez besoin </w:t>
      </w:r>
      <w:r w:rsidR="00F17E8B">
        <w:t xml:space="preserve">pour </w:t>
      </w:r>
      <w:r w:rsidR="00A466E5">
        <w:t xml:space="preserve">évaluer </w:t>
      </w:r>
      <w:r w:rsidR="00764A99">
        <w:t>leur approche en matière d’accessibilité</w:t>
      </w:r>
      <w:r w:rsidR="00A466E5">
        <w:t xml:space="preserve"> </w:t>
      </w:r>
      <w:r w:rsidR="00E54BF3">
        <w:t xml:space="preserve">et </w:t>
      </w:r>
      <w:r w:rsidR="0080400D">
        <w:t xml:space="preserve">la </w:t>
      </w:r>
      <w:r w:rsidR="00090CC4" w:rsidRPr="00E74FD4">
        <w:t>f</w:t>
      </w:r>
      <w:r w:rsidR="0080400D">
        <w:t>o</w:t>
      </w:r>
      <w:r w:rsidR="00090CC4" w:rsidRPr="00E74FD4">
        <w:t>nction</w:t>
      </w:r>
      <w:r w:rsidR="00AC1351">
        <w:t>n</w:t>
      </w:r>
      <w:r w:rsidR="00090CC4" w:rsidRPr="00E74FD4">
        <w:t>alit</w:t>
      </w:r>
      <w:r w:rsidR="0080400D">
        <w:t>é</w:t>
      </w:r>
      <w:r w:rsidR="00090CC4" w:rsidRPr="00E74FD4">
        <w:t xml:space="preserve"> </w:t>
      </w:r>
      <w:r w:rsidR="000318D8">
        <w:t>de leurs produits numériques de façon éclairée</w:t>
      </w:r>
      <w:r w:rsidR="007111DE" w:rsidRPr="00E74FD4">
        <w:t>. I</w:t>
      </w:r>
      <w:r w:rsidR="00E54BF3">
        <w:t>l</w:t>
      </w:r>
      <w:r w:rsidR="007111DE" w:rsidRPr="00E74FD4">
        <w:t xml:space="preserve"> </w:t>
      </w:r>
      <w:r w:rsidR="009641A0">
        <w:t>e</w:t>
      </w:r>
      <w:r w:rsidR="00DD0F02">
        <w:t xml:space="preserve">st </w:t>
      </w:r>
      <w:r w:rsidR="007111DE" w:rsidRPr="00E74FD4">
        <w:t>imp</w:t>
      </w:r>
      <w:r w:rsidR="00DD0F02">
        <w:t>é</w:t>
      </w:r>
      <w:r w:rsidR="007111DE" w:rsidRPr="00E74FD4">
        <w:t>rati</w:t>
      </w:r>
      <w:r w:rsidR="00DD0F02">
        <w:t xml:space="preserve">f que </w:t>
      </w:r>
      <w:r w:rsidR="004B64B5">
        <w:t xml:space="preserve">les </w:t>
      </w:r>
      <w:r w:rsidR="007111DE" w:rsidRPr="00E74FD4">
        <w:t>r</w:t>
      </w:r>
      <w:r w:rsidR="004B64B5">
        <w:t>é</w:t>
      </w:r>
      <w:r w:rsidR="007111DE" w:rsidRPr="00E74FD4">
        <w:t xml:space="preserve">ponses </w:t>
      </w:r>
      <w:r w:rsidR="00B4005E">
        <w:t>des fournisse</w:t>
      </w:r>
      <w:r w:rsidR="0058414E">
        <w:t>urs aux questions relatives à l’accessibilité numérique soient</w:t>
      </w:r>
      <w:r w:rsidR="007111DE" w:rsidRPr="00E74FD4">
        <w:t xml:space="preserve"> </w:t>
      </w:r>
      <w:r w:rsidR="007C2021">
        <w:t xml:space="preserve">évaluées </w:t>
      </w:r>
      <w:r w:rsidR="007111DE" w:rsidRPr="00E74FD4">
        <w:t>a</w:t>
      </w:r>
      <w:r w:rsidR="007C2021">
        <w:t>déquate</w:t>
      </w:r>
      <w:r w:rsidR="007346AF">
        <w:t>ment par l’équipe d’approvisionnement</w:t>
      </w:r>
      <w:r w:rsidR="007111DE" w:rsidRPr="00E74FD4">
        <w:t xml:space="preserve">. </w:t>
      </w:r>
      <w:r w:rsidR="007346AF">
        <w:t>À cette fin</w:t>
      </w:r>
      <w:r w:rsidR="007111DE" w:rsidRPr="00E74FD4">
        <w:t>, i</w:t>
      </w:r>
      <w:r w:rsidR="00C44A7E">
        <w:t>l</w:t>
      </w:r>
      <w:r w:rsidR="00936045">
        <w:t xml:space="preserve"> est préférable </w:t>
      </w:r>
      <w:r w:rsidR="00307634">
        <w:t>d’as</w:t>
      </w:r>
      <w:r w:rsidR="00A042AC">
        <w:t xml:space="preserve">surer que le personnel concerné participe au processus </w:t>
      </w:r>
      <w:r w:rsidR="00360E24">
        <w:t xml:space="preserve">et que les fournisseurs comprennent qu’il s’agit de </w:t>
      </w:r>
      <w:r w:rsidR="008C5249">
        <w:t>la façon de faire de la bibliothèque</w:t>
      </w:r>
      <w:r w:rsidR="007111DE" w:rsidRPr="00E74FD4">
        <w:t>.</w:t>
      </w:r>
    </w:p>
    <w:p w14:paraId="56F9C7A8" w14:textId="77777777" w:rsidR="001B1635" w:rsidRPr="00E74FD4" w:rsidRDefault="001B1635" w:rsidP="001B1635"/>
    <w:p w14:paraId="476D6234" w14:textId="4FDF8C18" w:rsidR="001B1635" w:rsidRPr="00E74FD4" w:rsidRDefault="003A17FC" w:rsidP="001B1635">
      <w:pPr>
        <w:pStyle w:val="Heading2"/>
      </w:pPr>
      <w:bookmarkStart w:id="6" w:name="_Toc125448052"/>
      <w:bookmarkStart w:id="7" w:name="_Toc125475408"/>
      <w:bookmarkStart w:id="8" w:name="_Toc126142305"/>
      <w:r w:rsidRPr="003A17FC">
        <w:t xml:space="preserve">Normes d’accessibilité et </w:t>
      </w:r>
      <w:r w:rsidR="006E5C0B">
        <w:t>Règles</w:t>
      </w:r>
      <w:r w:rsidRPr="003A17FC">
        <w:t xml:space="preserve"> pour l’accessibilité des contenus Web</w:t>
      </w:r>
      <w:bookmarkEnd w:id="6"/>
      <w:bookmarkEnd w:id="7"/>
      <w:bookmarkEnd w:id="8"/>
    </w:p>
    <w:p w14:paraId="4A5D4D7D" w14:textId="517BC7D5" w:rsidR="001B1635" w:rsidRPr="00E74FD4" w:rsidRDefault="00405239" w:rsidP="001B1635">
      <w:r>
        <w:t xml:space="preserve">Il est </w:t>
      </w:r>
      <w:r w:rsidR="006F762A">
        <w:t>essentiel d</w:t>
      </w:r>
      <w:r w:rsidR="00356548">
        <w:t>’élaborer un ensemble de normes d’</w:t>
      </w:r>
      <w:r w:rsidR="001B1635" w:rsidRPr="00E74FD4">
        <w:t>accessibilit</w:t>
      </w:r>
      <w:r w:rsidR="00356548">
        <w:t>é</w:t>
      </w:r>
      <w:r w:rsidR="001B1635" w:rsidRPr="00E74FD4">
        <w:t xml:space="preserve"> </w:t>
      </w:r>
      <w:r w:rsidR="00356548">
        <w:t>pour orie</w:t>
      </w:r>
      <w:r w:rsidR="00BB1BB8">
        <w:t>nter la conception de sites W</w:t>
      </w:r>
      <w:r w:rsidR="001B1635" w:rsidRPr="00E74FD4">
        <w:t>eb</w:t>
      </w:r>
      <w:r w:rsidR="00BB1BB8">
        <w:t xml:space="preserve"> et d’</w:t>
      </w:r>
      <w:r w:rsidR="001B1635" w:rsidRPr="00E74FD4">
        <w:t>applications</w:t>
      </w:r>
      <w:r w:rsidR="006D4E6B">
        <w:t>,</w:t>
      </w:r>
      <w:r w:rsidR="001B1635" w:rsidRPr="00E74FD4">
        <w:t xml:space="preserve"> </w:t>
      </w:r>
      <w:r w:rsidR="006D4E6B">
        <w:t>puisqu</w:t>
      </w:r>
      <w:r w:rsidR="007027C2">
        <w:t>’e</w:t>
      </w:r>
      <w:r w:rsidR="006D4E6B">
        <w:t xml:space="preserve">lles </w:t>
      </w:r>
      <w:r w:rsidR="007027C2">
        <w:t xml:space="preserve">servent à </w:t>
      </w:r>
      <w:r w:rsidR="001B1635" w:rsidRPr="00E74FD4">
        <w:t>cr</w:t>
      </w:r>
      <w:r w:rsidR="007027C2">
        <w:t>é</w:t>
      </w:r>
      <w:r w:rsidR="001B1635" w:rsidRPr="00E74FD4">
        <w:t>e</w:t>
      </w:r>
      <w:r w:rsidR="007027C2">
        <w:t>r</w:t>
      </w:r>
      <w:r w:rsidR="001B1635" w:rsidRPr="00E74FD4">
        <w:t xml:space="preserve"> </w:t>
      </w:r>
      <w:r w:rsidR="00DB21B0">
        <w:t>un</w:t>
      </w:r>
      <w:r w:rsidR="00867B2A">
        <w:t xml:space="preserve">e définition </w:t>
      </w:r>
      <w:r w:rsidR="001B1635" w:rsidRPr="00E74FD4">
        <w:t>comm</w:t>
      </w:r>
      <w:r w:rsidR="00867B2A">
        <w:t>u</w:t>
      </w:r>
      <w:r w:rsidR="001B1635" w:rsidRPr="00E74FD4">
        <w:t>n</w:t>
      </w:r>
      <w:r w:rsidR="00867B2A">
        <w:t>e</w:t>
      </w:r>
      <w:r w:rsidR="001B1635" w:rsidRPr="00E74FD4">
        <w:t xml:space="preserve"> d</w:t>
      </w:r>
      <w:r w:rsidR="00D83138">
        <w:t>e</w:t>
      </w:r>
      <w:r w:rsidR="00867B2A">
        <w:t xml:space="preserve"> contenu</w:t>
      </w:r>
      <w:r w:rsidR="00D83138">
        <w:t>s</w:t>
      </w:r>
      <w:r w:rsidR="00867B2A">
        <w:t xml:space="preserve"> </w:t>
      </w:r>
      <w:r w:rsidR="001B1635" w:rsidRPr="00E74FD4">
        <w:t>accessible</w:t>
      </w:r>
      <w:r w:rsidR="00D83138">
        <w:t>s</w:t>
      </w:r>
      <w:r w:rsidR="001B1635" w:rsidRPr="00E74FD4">
        <w:t xml:space="preserve">. </w:t>
      </w:r>
      <w:r w:rsidR="00D83138">
        <w:t xml:space="preserve">Elles aident les </w:t>
      </w:r>
      <w:r w:rsidR="001B1635" w:rsidRPr="00E74FD4">
        <w:t>c</w:t>
      </w:r>
      <w:r w:rsidR="003F1D91">
        <w:t>r</w:t>
      </w:r>
      <w:r w:rsidR="00DE5A72">
        <w:t>éateurs de contenu</w:t>
      </w:r>
      <w:r w:rsidR="00EE58B7">
        <w:t>s</w:t>
      </w:r>
      <w:r w:rsidR="00DE5A72">
        <w:t xml:space="preserve"> et les utilisateurs finaux à </w:t>
      </w:r>
      <w:r w:rsidR="00814CA7">
        <w:t xml:space="preserve">mieux faire connaître leurs besoins </w:t>
      </w:r>
      <w:r w:rsidR="00AD4370">
        <w:t>e</w:t>
      </w:r>
      <w:r w:rsidR="00A46FCD">
        <w:t xml:space="preserve">ntre eux afin d’élaborer une approche </w:t>
      </w:r>
      <w:r w:rsidR="001B1635" w:rsidRPr="00E74FD4">
        <w:t>unifi</w:t>
      </w:r>
      <w:r w:rsidR="005B1EB8">
        <w:t>é</w:t>
      </w:r>
      <w:r w:rsidR="001B1635" w:rsidRPr="00E74FD4">
        <w:t xml:space="preserve">e </w:t>
      </w:r>
      <w:r w:rsidR="005B1EB8">
        <w:t>à l’</w:t>
      </w:r>
      <w:r w:rsidR="00A1229A">
        <w:t>accessibilité pour tous</w:t>
      </w:r>
      <w:r w:rsidR="001B1635" w:rsidRPr="00E74FD4">
        <w:t xml:space="preserve">. </w:t>
      </w:r>
    </w:p>
    <w:p w14:paraId="7872A420" w14:textId="77777777" w:rsidR="001B1635" w:rsidRPr="00E74FD4" w:rsidRDefault="001B1635" w:rsidP="001B1635"/>
    <w:p w14:paraId="610F5928" w14:textId="326964F7" w:rsidR="001B1635" w:rsidRPr="00E74FD4" w:rsidRDefault="0034365F" w:rsidP="001B1635">
      <w:r>
        <w:t>P</w:t>
      </w:r>
      <w:r w:rsidR="00352194">
        <w:t xml:space="preserve">our </w:t>
      </w:r>
      <w:r>
        <w:t>ce qui est des contenus numériq</w:t>
      </w:r>
      <w:r w:rsidR="00970F60">
        <w:t>ues</w:t>
      </w:r>
      <w:r w:rsidR="001B1635" w:rsidRPr="00E74FD4">
        <w:t xml:space="preserve">, </w:t>
      </w:r>
      <w:r w:rsidR="00970F60">
        <w:t>les Règles</w:t>
      </w:r>
      <w:r w:rsidR="00970F60" w:rsidRPr="00F26655">
        <w:t xml:space="preserve"> pour l’accessibilité des contenus Web </w:t>
      </w:r>
      <w:r w:rsidR="004B28FD">
        <w:t>(</w:t>
      </w:r>
      <w:r w:rsidR="00970F60" w:rsidRPr="00E74FD4">
        <w:t>WCAG</w:t>
      </w:r>
      <w:r w:rsidR="004B28FD">
        <w:t>)</w:t>
      </w:r>
      <w:r w:rsidR="00970F60" w:rsidRPr="00E74FD4">
        <w:t xml:space="preserve"> </w:t>
      </w:r>
      <w:r w:rsidR="00E2505F">
        <w:t>c</w:t>
      </w:r>
      <w:r w:rsidR="00D826FC">
        <w:t>onstituent les normes les plus importantes</w:t>
      </w:r>
      <w:r w:rsidR="001B1635" w:rsidRPr="00E74FD4">
        <w:t xml:space="preserve">. </w:t>
      </w:r>
      <w:r w:rsidR="00D826FC">
        <w:t>Elles</w:t>
      </w:r>
      <w:r w:rsidR="00524E43">
        <w:t xml:space="preserve"> </w:t>
      </w:r>
      <w:bookmarkStart w:id="9" w:name="_Hlk160567484"/>
      <w:r w:rsidR="00524E43">
        <w:t xml:space="preserve">ont été élaborées par le </w:t>
      </w:r>
      <w:bookmarkEnd w:id="9"/>
      <w:r w:rsidR="001B1635" w:rsidRPr="00E74FD4">
        <w:t xml:space="preserve">World Wide Web Consortium </w:t>
      </w:r>
      <w:hyperlink r:id="rId7" w:history="1">
        <w:r w:rsidR="000E2EE4">
          <w:rPr>
            <w:rStyle w:val="Hyperlink"/>
          </w:rPr>
          <w:t>W3C process (en anglais)</w:t>
        </w:r>
      </w:hyperlink>
      <w:r w:rsidR="00DB026A">
        <w:t xml:space="preserve">, en </w:t>
      </w:r>
      <w:bookmarkStart w:id="10" w:name="_Hlk160567683"/>
      <w:r w:rsidR="001B1635" w:rsidRPr="00E74FD4">
        <w:t>co</w:t>
      </w:r>
      <w:r w:rsidR="00B33A1B">
        <w:t>llabo</w:t>
      </w:r>
      <w:r w:rsidR="001B1635" w:rsidRPr="00E74FD4">
        <w:t xml:space="preserve">ration </w:t>
      </w:r>
      <w:r w:rsidR="00A76228">
        <w:t xml:space="preserve">avec des personnes et des </w:t>
      </w:r>
      <w:r w:rsidR="001B1635" w:rsidRPr="00E74FD4">
        <w:t>organi</w:t>
      </w:r>
      <w:r w:rsidR="00FD26B3">
        <w:t>s</w:t>
      </w:r>
      <w:r w:rsidR="001B1635" w:rsidRPr="00E74FD4">
        <w:t xml:space="preserve">ations </w:t>
      </w:r>
      <w:r w:rsidR="00782D40">
        <w:t>d</w:t>
      </w:r>
      <w:r w:rsidR="00984444">
        <w:t xml:space="preserve">e partout dans le </w:t>
      </w:r>
      <w:r w:rsidR="00866029">
        <w:t>m</w:t>
      </w:r>
      <w:r w:rsidR="008322AD">
        <w:t>onde,</w:t>
      </w:r>
      <w:r w:rsidR="001B1635" w:rsidRPr="00E74FD4">
        <w:t xml:space="preserve"> </w:t>
      </w:r>
      <w:r w:rsidR="0051601D">
        <w:t>d</w:t>
      </w:r>
      <w:r w:rsidR="00970635">
        <w:t xml:space="preserve">ans le but de fournir une norme </w:t>
      </w:r>
      <w:r w:rsidR="00A82ECB">
        <w:t>uniq</w:t>
      </w:r>
      <w:r w:rsidR="000075BB">
        <w:t>ue en matière de contenus Web accessibles</w:t>
      </w:r>
      <w:r w:rsidR="001B1635" w:rsidRPr="00E74FD4">
        <w:t xml:space="preserve"> </w:t>
      </w:r>
      <w:r w:rsidR="001E3B4F">
        <w:t xml:space="preserve">qui répond </w:t>
      </w:r>
      <w:r w:rsidR="00D66D27">
        <w:t>aux</w:t>
      </w:r>
      <w:r w:rsidR="002F530B">
        <w:t xml:space="preserve"> besoins de personnes</w:t>
      </w:r>
      <w:r w:rsidR="001B1635" w:rsidRPr="00E74FD4">
        <w:t xml:space="preserve">, </w:t>
      </w:r>
      <w:r w:rsidR="002F530B">
        <w:t>d’</w:t>
      </w:r>
      <w:r w:rsidR="001B1635" w:rsidRPr="00E74FD4">
        <w:t>organi</w:t>
      </w:r>
      <w:r w:rsidR="002F530B">
        <w:t>s</w:t>
      </w:r>
      <w:r w:rsidR="001B1635" w:rsidRPr="00E74FD4">
        <w:t xml:space="preserve">ations </w:t>
      </w:r>
      <w:r w:rsidR="002F530B">
        <w:t>et de gouvernem</w:t>
      </w:r>
      <w:r w:rsidR="00223BEC">
        <w:t xml:space="preserve">ents à l’échelle </w:t>
      </w:r>
      <w:r w:rsidR="001B1635" w:rsidRPr="00E74FD4">
        <w:t>international</w:t>
      </w:r>
      <w:r w:rsidR="00223BEC">
        <w:t>e</w:t>
      </w:r>
      <w:bookmarkEnd w:id="10"/>
      <w:r w:rsidR="001B1635" w:rsidRPr="00E74FD4">
        <w:t>.</w:t>
      </w:r>
    </w:p>
    <w:p w14:paraId="24DC4559" w14:textId="77777777" w:rsidR="001B1635" w:rsidRPr="00E74FD4" w:rsidRDefault="001B1635" w:rsidP="001B1635"/>
    <w:p w14:paraId="315D3DCD" w14:textId="5C90D583" w:rsidR="001B1635" w:rsidRPr="00E74FD4" w:rsidRDefault="00223BEC" w:rsidP="001B1635">
      <w:r>
        <w:t>Les docu</w:t>
      </w:r>
      <w:r w:rsidR="006A781C">
        <w:t xml:space="preserve">ments des </w:t>
      </w:r>
      <w:r w:rsidR="001B1635" w:rsidRPr="00E74FD4">
        <w:t>WCAG expl</w:t>
      </w:r>
      <w:r w:rsidR="006A781C">
        <w:t>iquent comment rendre les contenus W</w:t>
      </w:r>
      <w:r w:rsidR="001B1635" w:rsidRPr="00E74FD4">
        <w:t xml:space="preserve">eb </w:t>
      </w:r>
      <w:r w:rsidR="003A27B1">
        <w:t xml:space="preserve">plus </w:t>
      </w:r>
      <w:r w:rsidR="001B1635" w:rsidRPr="00E74FD4">
        <w:t>accessible</w:t>
      </w:r>
      <w:r w:rsidR="003A27B1">
        <w:t>s</w:t>
      </w:r>
      <w:r w:rsidR="001B1635" w:rsidRPr="00E74FD4">
        <w:t xml:space="preserve"> </w:t>
      </w:r>
      <w:r w:rsidR="003A27B1">
        <w:t>aux personnes en situation de handicap</w:t>
      </w:r>
      <w:r w:rsidR="001B1635" w:rsidRPr="00E74FD4">
        <w:t xml:space="preserve">. </w:t>
      </w:r>
      <w:r w:rsidR="000564D6">
        <w:t>En règle générale, l</w:t>
      </w:r>
      <w:r w:rsidR="00A441C2">
        <w:t>es contenu</w:t>
      </w:r>
      <w:r w:rsidR="000564D6">
        <w:t>s Web</w:t>
      </w:r>
      <w:r w:rsidR="001B1635" w:rsidRPr="00E74FD4">
        <w:t xml:space="preserve"> </w:t>
      </w:r>
      <w:r w:rsidR="000564D6">
        <w:t>r</w:t>
      </w:r>
      <w:r w:rsidR="00791D3E">
        <w:t xml:space="preserve">envoient à </w:t>
      </w:r>
      <w:r w:rsidR="00711FA5">
        <w:t>l’</w:t>
      </w:r>
      <w:r w:rsidR="001B1635" w:rsidRPr="00E74FD4">
        <w:t xml:space="preserve">information </w:t>
      </w:r>
      <w:r w:rsidR="00711FA5">
        <w:t xml:space="preserve">sur une page </w:t>
      </w:r>
      <w:r w:rsidR="00691B26">
        <w:t xml:space="preserve">ou une application </w:t>
      </w:r>
      <w:r w:rsidR="00711FA5">
        <w:t>W</w:t>
      </w:r>
      <w:r w:rsidR="001B1635" w:rsidRPr="00E74FD4">
        <w:t xml:space="preserve">eb, </w:t>
      </w:r>
      <w:r w:rsidR="00691B26">
        <w:t>y compris :</w:t>
      </w:r>
    </w:p>
    <w:p w14:paraId="6118AC79" w14:textId="2B47F131" w:rsidR="001B1635" w:rsidRPr="00E74FD4" w:rsidRDefault="00450505">
      <w:pPr>
        <w:pStyle w:val="ListParagraph"/>
        <w:numPr>
          <w:ilvl w:val="0"/>
          <w:numId w:val="2"/>
        </w:numPr>
      </w:pPr>
      <w:r>
        <w:t>L’</w:t>
      </w:r>
      <w:r w:rsidR="00146F0E">
        <w:t>info</w:t>
      </w:r>
      <w:r w:rsidR="00B605B8">
        <w:t>rmation n</w:t>
      </w:r>
      <w:r w:rsidR="001B1635" w:rsidRPr="00E74FD4">
        <w:t>atur</w:t>
      </w:r>
      <w:r w:rsidR="00B605B8">
        <w:t>elle</w:t>
      </w:r>
      <w:r w:rsidR="001B1635" w:rsidRPr="00E74FD4">
        <w:t xml:space="preserve"> </w:t>
      </w:r>
      <w:r w:rsidR="00B605B8">
        <w:t xml:space="preserve">telle que le </w:t>
      </w:r>
      <w:r w:rsidR="001B1635" w:rsidRPr="00E74FD4">
        <w:t>text</w:t>
      </w:r>
      <w:r w:rsidR="00B605B8">
        <w:t>e</w:t>
      </w:r>
      <w:r w:rsidR="001B1635" w:rsidRPr="00E74FD4">
        <w:t xml:space="preserve">, </w:t>
      </w:r>
      <w:r w:rsidR="00B605B8">
        <w:t>l</w:t>
      </w:r>
      <w:r w:rsidR="0063528F">
        <w:t xml:space="preserve">es </w:t>
      </w:r>
      <w:r w:rsidR="001B1635" w:rsidRPr="00E74FD4">
        <w:t xml:space="preserve">images </w:t>
      </w:r>
      <w:r w:rsidR="0063528F">
        <w:t xml:space="preserve">et les </w:t>
      </w:r>
      <w:r w:rsidR="001B1635" w:rsidRPr="00E74FD4">
        <w:t>sons</w:t>
      </w:r>
    </w:p>
    <w:p w14:paraId="0A9D9758" w14:textId="13C3E88C" w:rsidR="001B1635" w:rsidRPr="00E74FD4" w:rsidRDefault="00040512">
      <w:pPr>
        <w:pStyle w:val="ListParagraph"/>
        <w:numPr>
          <w:ilvl w:val="0"/>
          <w:numId w:val="2"/>
        </w:numPr>
      </w:pPr>
      <w:r>
        <w:t>Le c</w:t>
      </w:r>
      <w:r w:rsidR="001B1635" w:rsidRPr="00E74FD4">
        <w:t>ode o</w:t>
      </w:r>
      <w:r>
        <w:t>u</w:t>
      </w:r>
      <w:r w:rsidR="001B1635" w:rsidRPr="00E74FD4">
        <w:t xml:space="preserve"> </w:t>
      </w:r>
      <w:r>
        <w:t xml:space="preserve">les balises qui définissent la </w:t>
      </w:r>
      <w:r w:rsidR="001B1635" w:rsidRPr="00E74FD4">
        <w:t xml:space="preserve">structure, </w:t>
      </w:r>
      <w:r w:rsidR="00B810A9">
        <w:t>la disposi</w:t>
      </w:r>
      <w:r w:rsidR="001B1635" w:rsidRPr="00E74FD4">
        <w:t>tion, etc.</w:t>
      </w:r>
    </w:p>
    <w:p w14:paraId="5AC3C855" w14:textId="77777777" w:rsidR="001B1635" w:rsidRPr="00E74FD4" w:rsidRDefault="001B1635" w:rsidP="001B1635"/>
    <w:p w14:paraId="23E95C04" w14:textId="6A3CC7A6" w:rsidR="001B1635" w:rsidRPr="00E74FD4" w:rsidRDefault="00B810A9" w:rsidP="001B1635">
      <w:r>
        <w:t>Ce</w:t>
      </w:r>
      <w:r w:rsidR="001B1635" w:rsidRPr="00E74FD4">
        <w:t xml:space="preserve"> guide </w:t>
      </w:r>
      <w:r w:rsidR="00D1372E">
        <w:t>s’insp</w:t>
      </w:r>
      <w:r w:rsidR="0043620E">
        <w:t xml:space="preserve">ire largement des exigences établies dans les </w:t>
      </w:r>
      <w:r w:rsidR="0078556D">
        <w:t xml:space="preserve">normes des </w:t>
      </w:r>
      <w:r w:rsidR="001B1635" w:rsidRPr="00E74FD4">
        <w:t>WCAG</w:t>
      </w:r>
      <w:r w:rsidR="0078556D">
        <w:t>,</w:t>
      </w:r>
      <w:r w:rsidR="001B1635" w:rsidRPr="00E74FD4">
        <w:t xml:space="preserve"> </w:t>
      </w:r>
      <w:r w:rsidR="0078556D">
        <w:t xml:space="preserve">mais </w:t>
      </w:r>
      <w:r w:rsidR="001B1635" w:rsidRPr="00E74FD4">
        <w:t>i</w:t>
      </w:r>
      <w:r w:rsidR="004C10CD">
        <w:t>l</w:t>
      </w:r>
      <w:r w:rsidR="001B1635" w:rsidRPr="00E74FD4">
        <w:t xml:space="preserve"> </w:t>
      </w:r>
      <w:r w:rsidR="004C10CD">
        <w:t xml:space="preserve">a pour but </w:t>
      </w:r>
      <w:r w:rsidR="000C7838">
        <w:t xml:space="preserve">d’être un document de référence pratique pour l’achat </w:t>
      </w:r>
      <w:r w:rsidR="00E9136B">
        <w:t xml:space="preserve">de ressources </w:t>
      </w:r>
      <w:r w:rsidR="001B1635" w:rsidRPr="00E74FD4">
        <w:t xml:space="preserve">accessibles </w:t>
      </w:r>
      <w:r w:rsidR="00E9136B">
        <w:t>dans les bibliothèques</w:t>
      </w:r>
      <w:r w:rsidR="001B1635" w:rsidRPr="00E74FD4">
        <w:t xml:space="preserve">. </w:t>
      </w:r>
      <w:r w:rsidR="00DF0383">
        <w:t xml:space="preserve">Plusieurs </w:t>
      </w:r>
      <w:r w:rsidR="001B1635" w:rsidRPr="00E74FD4">
        <w:t xml:space="preserve">questions </w:t>
      </w:r>
      <w:r w:rsidR="00DF0383">
        <w:t>sont tirées de l’expér</w:t>
      </w:r>
      <w:r w:rsidR="00CF2913">
        <w:t>ience vécue des personnes en situation de handicap</w:t>
      </w:r>
      <w:r w:rsidR="001B1635" w:rsidRPr="00E74FD4">
        <w:t xml:space="preserve"> </w:t>
      </w:r>
      <w:r w:rsidR="00CF2913">
        <w:t xml:space="preserve">qui </w:t>
      </w:r>
      <w:r w:rsidR="001B1635" w:rsidRPr="00E74FD4">
        <w:t>u</w:t>
      </w:r>
      <w:r w:rsidR="00577A48">
        <w:t xml:space="preserve">tilisent et vérifient </w:t>
      </w:r>
      <w:r w:rsidR="0019272F">
        <w:t>les sites W</w:t>
      </w:r>
      <w:r w:rsidR="001B1635" w:rsidRPr="00E74FD4">
        <w:t xml:space="preserve">eb </w:t>
      </w:r>
      <w:r w:rsidR="001A71E9">
        <w:t>à l’aide de technologies d’assistance</w:t>
      </w:r>
      <w:r w:rsidR="001B1635" w:rsidRPr="00E74FD4">
        <w:t xml:space="preserve">. </w:t>
      </w:r>
      <w:r w:rsidR="001A71E9">
        <w:t>Les</w:t>
      </w:r>
      <w:r w:rsidR="001B1635" w:rsidRPr="00E74FD4">
        <w:t xml:space="preserve"> questions </w:t>
      </w:r>
      <w:r w:rsidR="001A71E9">
        <w:t>sont conçue</w:t>
      </w:r>
      <w:r w:rsidR="00784097">
        <w:t xml:space="preserve">s pour </w:t>
      </w:r>
      <w:r w:rsidR="001B1635" w:rsidRPr="00E74FD4">
        <w:t>d</w:t>
      </w:r>
      <w:r w:rsidR="00784097">
        <w:t>é</w:t>
      </w:r>
      <w:r w:rsidR="001B1635" w:rsidRPr="00E74FD4">
        <w:t>termine</w:t>
      </w:r>
      <w:r w:rsidR="00784097">
        <w:t>r</w:t>
      </w:r>
      <w:r w:rsidR="001B1635" w:rsidRPr="00E74FD4">
        <w:t xml:space="preserve"> </w:t>
      </w:r>
      <w:r w:rsidR="00784097">
        <w:t>si l</w:t>
      </w:r>
      <w:r w:rsidR="0062010A">
        <w:t>es</w:t>
      </w:r>
      <w:r w:rsidR="00784097">
        <w:t xml:space="preserve"> fonctionnalité</w:t>
      </w:r>
      <w:r w:rsidR="001C731B">
        <w:t>s</w:t>
      </w:r>
      <w:r w:rsidR="00784097">
        <w:t xml:space="preserve"> d’une</w:t>
      </w:r>
      <w:r w:rsidR="00C627F9">
        <w:t xml:space="preserve"> </w:t>
      </w:r>
      <w:r w:rsidR="001B1635" w:rsidRPr="00E74FD4">
        <w:t>application o</w:t>
      </w:r>
      <w:r w:rsidR="00C627F9">
        <w:t>u d’un site W</w:t>
      </w:r>
      <w:r w:rsidR="001B1635" w:rsidRPr="00E74FD4">
        <w:t xml:space="preserve">eb </w:t>
      </w:r>
      <w:r w:rsidR="00C627F9">
        <w:t>peu</w:t>
      </w:r>
      <w:r w:rsidR="001C731B">
        <w:t>ven</w:t>
      </w:r>
      <w:r w:rsidR="00C627F9">
        <w:t>t être utilisée</w:t>
      </w:r>
      <w:r w:rsidR="001C731B">
        <w:t>s</w:t>
      </w:r>
      <w:r w:rsidR="00C627F9">
        <w:t xml:space="preserve"> ou non avec </w:t>
      </w:r>
      <w:r w:rsidR="00C843FE">
        <w:t>c</w:t>
      </w:r>
      <w:r w:rsidR="001C731B">
        <w:t xml:space="preserve">es </w:t>
      </w:r>
      <w:r w:rsidR="00342857">
        <w:t>technologies</w:t>
      </w:r>
      <w:r w:rsidR="001B1635" w:rsidRPr="00E74FD4">
        <w:t xml:space="preserve">. </w:t>
      </w:r>
      <w:r w:rsidR="003D2669">
        <w:t>Parallèlement</w:t>
      </w:r>
      <w:r w:rsidR="002370B1">
        <w:t xml:space="preserve"> aux </w:t>
      </w:r>
      <w:r w:rsidR="001B1635" w:rsidRPr="00E74FD4">
        <w:t xml:space="preserve">questions, </w:t>
      </w:r>
      <w:r w:rsidR="002370B1">
        <w:t xml:space="preserve">chaque section contient des </w:t>
      </w:r>
      <w:r w:rsidR="001B1635" w:rsidRPr="00E74FD4">
        <w:t>li</w:t>
      </w:r>
      <w:r w:rsidR="002370B1">
        <w:t>e</w:t>
      </w:r>
      <w:r w:rsidR="001B1635" w:rsidRPr="00E74FD4">
        <w:t xml:space="preserve">ns </w:t>
      </w:r>
      <w:r w:rsidR="00FA6951">
        <w:t xml:space="preserve">aux normes </w:t>
      </w:r>
      <w:r w:rsidR="000B050C">
        <w:t xml:space="preserve">techniques </w:t>
      </w:r>
      <w:r w:rsidR="00FA6951">
        <w:t xml:space="preserve">les plus pertinentes des </w:t>
      </w:r>
      <w:r w:rsidR="001B1635" w:rsidRPr="00E74FD4">
        <w:t>WCAG</w:t>
      </w:r>
      <w:r w:rsidR="00817111" w:rsidRPr="00E74FD4">
        <w:t xml:space="preserve"> </w:t>
      </w:r>
      <w:r w:rsidR="00FF25E0">
        <w:t xml:space="preserve">en les </w:t>
      </w:r>
      <w:r w:rsidR="00C44A8A">
        <w:t>pr</w:t>
      </w:r>
      <w:r w:rsidR="002859AD">
        <w:t xml:space="preserve">ésentant dans </w:t>
      </w:r>
      <w:r w:rsidR="00A658A1">
        <w:t xml:space="preserve">le contexte </w:t>
      </w:r>
      <w:r w:rsidR="001B1635" w:rsidRPr="00E74FD4">
        <w:t>r</w:t>
      </w:r>
      <w:r w:rsidR="00A658A1">
        <w:t>é</w:t>
      </w:r>
      <w:r w:rsidR="001B1635" w:rsidRPr="00E74FD4">
        <w:t xml:space="preserve">el </w:t>
      </w:r>
      <w:r w:rsidR="00AC2B66">
        <w:t xml:space="preserve">qui </w:t>
      </w:r>
      <w:r w:rsidR="001B1635" w:rsidRPr="00E74FD4">
        <w:t>refl</w:t>
      </w:r>
      <w:r w:rsidR="00AC2B66">
        <w:t xml:space="preserve">ète les </w:t>
      </w:r>
      <w:r w:rsidR="001B1635" w:rsidRPr="00E74FD4">
        <w:t>exp</w:t>
      </w:r>
      <w:r w:rsidR="00AC2B66">
        <w:t>é</w:t>
      </w:r>
      <w:r w:rsidR="001B1635" w:rsidRPr="00E74FD4">
        <w:t xml:space="preserve">riences </w:t>
      </w:r>
      <w:r w:rsidR="00AC2B66">
        <w:t>des personn</w:t>
      </w:r>
      <w:r w:rsidR="009B2F03">
        <w:t>es en situation de handicap</w:t>
      </w:r>
      <w:r w:rsidR="001B1635" w:rsidRPr="00E74FD4">
        <w:t xml:space="preserve">. </w:t>
      </w:r>
      <w:bookmarkStart w:id="11" w:name="_Toc125448053"/>
    </w:p>
    <w:p w14:paraId="4A7BD7F3" w14:textId="77777777" w:rsidR="001B1635" w:rsidRPr="00E74FD4" w:rsidRDefault="001B1635" w:rsidP="001B1635"/>
    <w:p w14:paraId="0C185E98" w14:textId="2A11BBA1" w:rsidR="001B1635" w:rsidRPr="00E74FD4" w:rsidRDefault="001B1635" w:rsidP="001B1635">
      <w:pPr>
        <w:pStyle w:val="Heading2"/>
      </w:pPr>
      <w:bookmarkStart w:id="12" w:name="_Toc125475409"/>
      <w:bookmarkStart w:id="13" w:name="_Toc126142306"/>
      <w:r w:rsidRPr="00E74FD4">
        <w:t>D</w:t>
      </w:r>
      <w:r w:rsidR="00EF45C5">
        <w:t>é</w:t>
      </w:r>
      <w:r w:rsidRPr="00E74FD4">
        <w:t xml:space="preserve">finition </w:t>
      </w:r>
      <w:r w:rsidR="00EF45C5">
        <w:t>des technologies d’a</w:t>
      </w:r>
      <w:r w:rsidRPr="00E74FD4">
        <w:t>ssist</w:t>
      </w:r>
      <w:r w:rsidR="00EF45C5">
        <w:t>anc</w:t>
      </w:r>
      <w:r w:rsidRPr="00E74FD4">
        <w:t>e</w:t>
      </w:r>
      <w:bookmarkEnd w:id="11"/>
      <w:bookmarkEnd w:id="12"/>
      <w:bookmarkEnd w:id="13"/>
    </w:p>
    <w:p w14:paraId="1DF1B47A" w14:textId="79E28312" w:rsidR="001B1635" w:rsidRPr="00E74FD4" w:rsidRDefault="009B2F03" w:rsidP="001B1635">
      <w:r>
        <w:t>L</w:t>
      </w:r>
      <w:r w:rsidR="00162DCF" w:rsidRPr="00E74FD4">
        <w:t>e</w:t>
      </w:r>
      <w:r w:rsidR="00176E9F">
        <w:t>s</w:t>
      </w:r>
      <w:r w:rsidR="00162DCF" w:rsidRPr="00E74FD4">
        <w:t xml:space="preserve"> </w:t>
      </w:r>
      <w:r w:rsidR="00176E9F">
        <w:t>technologies d’assistance</w:t>
      </w:r>
      <w:r w:rsidR="001B1635" w:rsidRPr="00E74FD4">
        <w:t xml:space="preserve">, </w:t>
      </w:r>
      <w:r w:rsidR="00176E9F">
        <w:t>qu’on appelle aussi technolo</w:t>
      </w:r>
      <w:r w:rsidR="00F219F3">
        <w:t>gies adaptées</w:t>
      </w:r>
      <w:r w:rsidR="001B1635" w:rsidRPr="00E74FD4">
        <w:t xml:space="preserve">, </w:t>
      </w:r>
      <w:r w:rsidR="000328D6">
        <w:t>dés</w:t>
      </w:r>
      <w:r w:rsidR="00697DC8">
        <w:t>ignent les</w:t>
      </w:r>
      <w:r w:rsidR="00F219F3">
        <w:t xml:space="preserve"> outils technologiques </w:t>
      </w:r>
      <w:r w:rsidR="00751D14">
        <w:t xml:space="preserve">conçus </w:t>
      </w:r>
      <w:r w:rsidR="00477D1C">
        <w:t xml:space="preserve">avec des fonctionnalités </w:t>
      </w:r>
      <w:r w:rsidR="001B1635" w:rsidRPr="00E74FD4">
        <w:t>sp</w:t>
      </w:r>
      <w:r w:rsidR="00211666">
        <w:t>é</w:t>
      </w:r>
      <w:r w:rsidR="001B1635" w:rsidRPr="00E74FD4">
        <w:t>cifi</w:t>
      </w:r>
      <w:r w:rsidR="00556C48">
        <w:t>ques aux personnes en situation de handicap</w:t>
      </w:r>
      <w:r w:rsidR="001B1635" w:rsidRPr="00E74FD4">
        <w:t xml:space="preserve">. </w:t>
      </w:r>
    </w:p>
    <w:p w14:paraId="5CA57C31" w14:textId="77777777" w:rsidR="001B1635" w:rsidRPr="00E74FD4" w:rsidRDefault="001B1635" w:rsidP="001B1635"/>
    <w:p w14:paraId="539A55C4" w14:textId="11E33A4C" w:rsidR="001B1635" w:rsidRPr="00E74FD4" w:rsidRDefault="00556C48" w:rsidP="001B1635">
      <w:r>
        <w:lastRenderedPageBreak/>
        <w:t>Les technologi</w:t>
      </w:r>
      <w:r w:rsidR="00120667">
        <w:t>es d’assistance</w:t>
      </w:r>
      <w:r w:rsidR="001B1635" w:rsidRPr="00E74FD4">
        <w:t xml:space="preserve"> </w:t>
      </w:r>
      <w:r w:rsidR="00A30C54">
        <w:t xml:space="preserve">sont des </w:t>
      </w:r>
      <w:r w:rsidR="001B2B21">
        <w:t>o</w:t>
      </w:r>
      <w:r w:rsidR="00D01647">
        <w:t>bjets</w:t>
      </w:r>
      <w:r w:rsidR="001B1635" w:rsidRPr="00E74FD4">
        <w:t xml:space="preserve">, </w:t>
      </w:r>
      <w:r w:rsidR="00D01647">
        <w:t>de</w:t>
      </w:r>
      <w:r w:rsidR="007527DE">
        <w:t xml:space="preserve"> l’</w:t>
      </w:r>
      <w:r w:rsidR="00D01647">
        <w:t>é</w:t>
      </w:r>
      <w:r w:rsidR="001B1635" w:rsidRPr="00E74FD4">
        <w:t>quip</w:t>
      </w:r>
      <w:r w:rsidR="00D01647">
        <w:t>e</w:t>
      </w:r>
      <w:r w:rsidR="001B1635" w:rsidRPr="00E74FD4">
        <w:t xml:space="preserve">ment, </w:t>
      </w:r>
      <w:r w:rsidR="007527DE">
        <w:t>des logiciels</w:t>
      </w:r>
      <w:r w:rsidR="001B1635" w:rsidRPr="00E74FD4">
        <w:t xml:space="preserve"> o</w:t>
      </w:r>
      <w:r w:rsidR="001E6A6F">
        <w:t>u</w:t>
      </w:r>
      <w:r w:rsidR="001B1635" w:rsidRPr="00E74FD4">
        <w:t xml:space="preserve"> </w:t>
      </w:r>
      <w:r w:rsidR="001E6A6F">
        <w:t xml:space="preserve">des </w:t>
      </w:r>
      <w:r w:rsidR="001B1635" w:rsidRPr="00E74FD4">
        <w:t>produ</w:t>
      </w:r>
      <w:r w:rsidR="001E6A6F">
        <w:t>i</w:t>
      </w:r>
      <w:r w:rsidR="001B1635" w:rsidRPr="00E74FD4">
        <w:t>t</w:t>
      </w:r>
      <w:r w:rsidR="00295B91">
        <w:t>s</w:t>
      </w:r>
      <w:r w:rsidR="001B1635" w:rsidRPr="00E74FD4">
        <w:t xml:space="preserve"> u</w:t>
      </w:r>
      <w:r w:rsidR="00295B91">
        <w:t>tilisés pour accroître</w:t>
      </w:r>
      <w:r w:rsidR="001B1635" w:rsidRPr="00E74FD4">
        <w:t>, maint</w:t>
      </w:r>
      <w:r w:rsidR="00295B91">
        <w:t>enir</w:t>
      </w:r>
      <w:r w:rsidR="001B1635" w:rsidRPr="00E74FD4">
        <w:t xml:space="preserve"> o</w:t>
      </w:r>
      <w:r w:rsidR="00DA0880">
        <w:t>u</w:t>
      </w:r>
      <w:r w:rsidR="001B1635" w:rsidRPr="00E74FD4">
        <w:t xml:space="preserve"> </w:t>
      </w:r>
      <w:r w:rsidR="00DA0880">
        <w:t>améliorer les capacités fonctionnelles des personnes en</w:t>
      </w:r>
      <w:r w:rsidR="00C704F8">
        <w:t xml:space="preserve"> s</w:t>
      </w:r>
      <w:r w:rsidR="00DA0880">
        <w:t>ituation de handicap</w:t>
      </w:r>
      <w:r w:rsidR="001B1635" w:rsidRPr="00E74FD4">
        <w:t xml:space="preserve">. </w:t>
      </w:r>
      <w:r w:rsidR="004944A4">
        <w:t xml:space="preserve">Des </w:t>
      </w:r>
      <w:r w:rsidR="003D2669">
        <w:t>e</w:t>
      </w:r>
      <w:r w:rsidR="003D2669" w:rsidRPr="00E74FD4">
        <w:t>xemples</w:t>
      </w:r>
      <w:r w:rsidR="001B1635" w:rsidRPr="00E74FD4">
        <w:t xml:space="preserve"> </w:t>
      </w:r>
      <w:r w:rsidR="005B0D09">
        <w:t>de technologies d’assistance de pointe comprennent le matériel</w:t>
      </w:r>
      <w:r w:rsidR="00760B2E">
        <w:t xml:space="preserve"> informatique</w:t>
      </w:r>
      <w:r w:rsidR="001B1635" w:rsidRPr="00E74FD4">
        <w:t xml:space="preserve"> (</w:t>
      </w:r>
      <w:r w:rsidR="00760B2E">
        <w:t xml:space="preserve">commutateurs </w:t>
      </w:r>
      <w:r w:rsidR="001B1635" w:rsidRPr="00E74FD4">
        <w:t>sp</w:t>
      </w:r>
      <w:r w:rsidR="00493B12">
        <w:t>é</w:t>
      </w:r>
      <w:r w:rsidR="001B1635" w:rsidRPr="00E74FD4">
        <w:t>cia</w:t>
      </w:r>
      <w:r w:rsidR="00493B12">
        <w:t>ux</w:t>
      </w:r>
      <w:r w:rsidR="001B1635" w:rsidRPr="00E74FD4">
        <w:t xml:space="preserve">, </w:t>
      </w:r>
      <w:r w:rsidR="00DA676A">
        <w:t>clavier</w:t>
      </w:r>
      <w:r w:rsidR="001B1635" w:rsidRPr="00E74FD4">
        <w:t xml:space="preserve">s </w:t>
      </w:r>
      <w:r w:rsidR="00DA676A">
        <w:t xml:space="preserve">et </w:t>
      </w:r>
      <w:r w:rsidR="00270225">
        <w:t>dispositifs de pointage</w:t>
      </w:r>
      <w:r w:rsidR="001B1635" w:rsidRPr="00E74FD4">
        <w:t xml:space="preserve">) </w:t>
      </w:r>
      <w:r w:rsidR="00270225">
        <w:t xml:space="preserve">et les logiciels </w:t>
      </w:r>
      <w:r w:rsidR="001B1635" w:rsidRPr="00E74FD4">
        <w:t>(</w:t>
      </w:r>
      <w:r w:rsidR="00270225">
        <w:t xml:space="preserve">p. </w:t>
      </w:r>
      <w:r w:rsidR="001B1635" w:rsidRPr="00E74FD4">
        <w:t>e</w:t>
      </w:r>
      <w:r w:rsidR="00270225">
        <w:t>x</w:t>
      </w:r>
      <w:r w:rsidR="001B1635" w:rsidRPr="00E74FD4">
        <w:t xml:space="preserve">. </w:t>
      </w:r>
      <w:r w:rsidR="00B52456">
        <w:t xml:space="preserve">les </w:t>
      </w:r>
      <w:r w:rsidR="00270225">
        <w:t>lec</w:t>
      </w:r>
      <w:r w:rsidR="00441B30">
        <w:t>teurs d’écran</w:t>
      </w:r>
      <w:r w:rsidR="001B1635" w:rsidRPr="00E74FD4">
        <w:t xml:space="preserve">, </w:t>
      </w:r>
      <w:r w:rsidR="00F54C8C">
        <w:t>les logiciels de grossisse</w:t>
      </w:r>
      <w:r w:rsidR="00753A4F">
        <w:t>ment de caractères</w:t>
      </w:r>
      <w:r w:rsidR="001B1635" w:rsidRPr="00E74FD4">
        <w:t xml:space="preserve"> </w:t>
      </w:r>
      <w:r w:rsidR="00753A4F">
        <w:t>et les commandes vocales</w:t>
      </w:r>
      <w:r w:rsidR="001B1635" w:rsidRPr="00E74FD4">
        <w:t xml:space="preserve">, </w:t>
      </w:r>
      <w:r w:rsidR="007330A3">
        <w:t>entre autres</w:t>
      </w:r>
      <w:r w:rsidR="001B1635" w:rsidRPr="00E74FD4">
        <w:t>).</w:t>
      </w:r>
    </w:p>
    <w:p w14:paraId="62D9249B" w14:textId="77777777" w:rsidR="001B1635" w:rsidRPr="00E74FD4" w:rsidRDefault="001B1635" w:rsidP="001B1635"/>
    <w:p w14:paraId="3F5E376F" w14:textId="0907E011" w:rsidR="001B1635" w:rsidRPr="00E74FD4" w:rsidRDefault="0056484F" w:rsidP="001B1635">
      <w:pPr>
        <w:pStyle w:val="Heading2"/>
      </w:pPr>
      <w:bookmarkStart w:id="14" w:name="_Toc125475410"/>
      <w:bookmarkStart w:id="15" w:name="_Toc126142307"/>
      <w:r>
        <w:t>Comment é</w:t>
      </w:r>
      <w:r w:rsidR="001B1635" w:rsidRPr="00E74FD4">
        <w:t>valu</w:t>
      </w:r>
      <w:r>
        <w:t>er les</w:t>
      </w:r>
      <w:r w:rsidR="001B1635" w:rsidRPr="00E74FD4">
        <w:t xml:space="preserve"> </w:t>
      </w:r>
      <w:r>
        <w:t>r</w:t>
      </w:r>
      <w:r w:rsidR="001B1635" w:rsidRPr="00E74FD4">
        <w:t>es</w:t>
      </w:r>
      <w:r>
        <w:t>s</w:t>
      </w:r>
      <w:r w:rsidR="001B1635" w:rsidRPr="00E74FD4">
        <w:t>ources</w:t>
      </w:r>
      <w:bookmarkEnd w:id="14"/>
      <w:bookmarkEnd w:id="15"/>
    </w:p>
    <w:p w14:paraId="1C817119" w14:textId="60FC0F85" w:rsidR="001B1635" w:rsidRPr="00E74FD4" w:rsidRDefault="007330A3" w:rsidP="001B1635">
      <w:r>
        <w:t>Il peut être difficile de dé</w:t>
      </w:r>
      <w:r w:rsidR="001B1635" w:rsidRPr="00E74FD4">
        <w:t>termin</w:t>
      </w:r>
      <w:r w:rsidR="00835C99">
        <w:t xml:space="preserve">er si les ressources </w:t>
      </w:r>
      <w:r w:rsidR="00D34465">
        <w:t>proposé</w:t>
      </w:r>
      <w:r w:rsidR="00835C99">
        <w:t xml:space="preserve">es par </w:t>
      </w:r>
      <w:r w:rsidR="00143687">
        <w:t>les fournisseurs</w:t>
      </w:r>
      <w:r w:rsidR="001B1635" w:rsidRPr="00E74FD4">
        <w:t xml:space="preserve"> </w:t>
      </w:r>
      <w:r w:rsidR="00143687">
        <w:t xml:space="preserve">sont </w:t>
      </w:r>
      <w:r w:rsidR="001B1635" w:rsidRPr="00E74FD4">
        <w:t>accessible</w:t>
      </w:r>
      <w:r w:rsidR="006947EE">
        <w:t>s</w:t>
      </w:r>
      <w:r w:rsidR="001B1635" w:rsidRPr="00E74FD4">
        <w:t xml:space="preserve">. </w:t>
      </w:r>
      <w:r w:rsidR="00A104C6">
        <w:t>D’une part, l</w:t>
      </w:r>
      <w:r w:rsidR="006947EE">
        <w:t>es fournisseu</w:t>
      </w:r>
      <w:r w:rsidR="004A6D7E">
        <w:t xml:space="preserve">rs pourraient ne pas être en mesures de répondre à toutes les </w:t>
      </w:r>
      <w:r w:rsidR="001B1635" w:rsidRPr="00E74FD4">
        <w:t xml:space="preserve">questions </w:t>
      </w:r>
      <w:r w:rsidR="004A6D7E">
        <w:t>ci-dess</w:t>
      </w:r>
      <w:r w:rsidR="00C0256A">
        <w:t>ous</w:t>
      </w:r>
      <w:r w:rsidR="001B1635" w:rsidRPr="00E74FD4">
        <w:t xml:space="preserve"> </w:t>
      </w:r>
      <w:r w:rsidR="00C0256A">
        <w:t>et</w:t>
      </w:r>
      <w:r w:rsidR="00A104C6">
        <w:t>,</w:t>
      </w:r>
      <w:r w:rsidR="00C0256A">
        <w:t xml:space="preserve"> </w:t>
      </w:r>
      <w:r w:rsidR="00A104C6">
        <w:t>d’autre part, le personnel</w:t>
      </w:r>
      <w:r w:rsidR="00DC4273">
        <w:t xml:space="preserve"> de bibliothèque pourrait ne pas être en mesure de </w:t>
      </w:r>
      <w:r w:rsidR="00D34465">
        <w:t xml:space="preserve">vérifier l’accessibilité des </w:t>
      </w:r>
      <w:r w:rsidR="003D2669" w:rsidRPr="00E74FD4">
        <w:t>ressources</w:t>
      </w:r>
      <w:r w:rsidR="001B1635" w:rsidRPr="00E74FD4">
        <w:t>.</w:t>
      </w:r>
    </w:p>
    <w:p w14:paraId="2A0BC722" w14:textId="77777777" w:rsidR="007F76C3" w:rsidRPr="00E74FD4" w:rsidRDefault="007F76C3" w:rsidP="001B1635"/>
    <w:p w14:paraId="22839DB5" w14:textId="11B4F279" w:rsidR="001B1635" w:rsidRPr="00E74FD4" w:rsidRDefault="00E62A48" w:rsidP="001B1635">
      <w:r>
        <w:t xml:space="preserve">Comme nous l’avons mentionné </w:t>
      </w:r>
      <w:r w:rsidR="006A3248">
        <w:t>précédemment, l</w:t>
      </w:r>
      <w:r w:rsidR="001B1635" w:rsidRPr="00E74FD4">
        <w:t xml:space="preserve">e </w:t>
      </w:r>
      <w:r w:rsidR="006A3248">
        <w:t>scénar</w:t>
      </w:r>
      <w:r w:rsidR="006D0617">
        <w:t xml:space="preserve">io </w:t>
      </w:r>
      <w:r w:rsidR="001B1635" w:rsidRPr="00E74FD4">
        <w:t>id</w:t>
      </w:r>
      <w:r w:rsidR="006D0617">
        <w:t>é</w:t>
      </w:r>
      <w:r w:rsidR="001B1635" w:rsidRPr="00E74FD4">
        <w:t>al</w:t>
      </w:r>
      <w:r w:rsidR="005550CE">
        <w:t xml:space="preserve"> </w:t>
      </w:r>
      <w:r w:rsidR="006D0617">
        <w:t xml:space="preserve">pour vérifier l’accessibilité des </w:t>
      </w:r>
      <w:r w:rsidR="005550CE">
        <w:t>plateformes</w:t>
      </w:r>
      <w:r w:rsidR="006D0617">
        <w:t xml:space="preserve"> électroniques</w:t>
      </w:r>
      <w:r w:rsidR="007F76C3" w:rsidRPr="00E74FD4">
        <w:t xml:space="preserve"> </w:t>
      </w:r>
      <w:r w:rsidR="00781A55">
        <w:t xml:space="preserve">est d’embaucher une équipe </w:t>
      </w:r>
      <w:r w:rsidR="00822D08">
        <w:t>de vérificateurs ré</w:t>
      </w:r>
      <w:r w:rsidR="00521B24">
        <w:t>m</w:t>
      </w:r>
      <w:r w:rsidR="00822D08">
        <w:t>u</w:t>
      </w:r>
      <w:r w:rsidR="00521B24">
        <w:t>n</w:t>
      </w:r>
      <w:r w:rsidR="00822D08">
        <w:t>érés qui utilisent des technolo</w:t>
      </w:r>
      <w:r w:rsidR="00D81B37">
        <w:t>gies d’assistance</w:t>
      </w:r>
      <w:r w:rsidR="001B1635" w:rsidRPr="00E74FD4">
        <w:t xml:space="preserve">. </w:t>
      </w:r>
      <w:r w:rsidR="0098504A">
        <w:t>Cette équipe véri</w:t>
      </w:r>
      <w:r w:rsidR="001B0EC1">
        <w:t xml:space="preserve">fiera les </w:t>
      </w:r>
      <w:r w:rsidR="001B1635" w:rsidRPr="00E74FD4">
        <w:t>produ</w:t>
      </w:r>
      <w:r w:rsidR="001B0EC1">
        <w:t>i</w:t>
      </w:r>
      <w:r w:rsidR="001B1635" w:rsidRPr="00E74FD4">
        <w:t xml:space="preserve">ts </w:t>
      </w:r>
      <w:r w:rsidR="00BD2B8C">
        <w:t xml:space="preserve">et vous </w:t>
      </w:r>
      <w:r w:rsidR="005105E5">
        <w:t>présentera les résultats</w:t>
      </w:r>
      <w:r w:rsidR="001B1635" w:rsidRPr="00E74FD4">
        <w:t xml:space="preserve">. </w:t>
      </w:r>
    </w:p>
    <w:p w14:paraId="2E45FEFF" w14:textId="77777777" w:rsidR="001B1635" w:rsidRPr="00E74FD4" w:rsidRDefault="001B1635" w:rsidP="001B1635"/>
    <w:p w14:paraId="4E545919" w14:textId="6313676A" w:rsidR="001B1635" w:rsidRPr="00E74FD4" w:rsidRDefault="00521B24" w:rsidP="001B1635">
      <w:r>
        <w:t>Si</w:t>
      </w:r>
      <w:r w:rsidR="001B1635" w:rsidRPr="00E74FD4">
        <w:t xml:space="preserve"> </w:t>
      </w:r>
      <w:r>
        <w:t xml:space="preserve">ce n’est pas </w:t>
      </w:r>
      <w:r w:rsidR="001B1635" w:rsidRPr="00E74FD4">
        <w:t xml:space="preserve">possible, </w:t>
      </w:r>
      <w:r w:rsidR="00975FFE">
        <w:t>voici des solutions de re</w:t>
      </w:r>
      <w:r w:rsidR="006912A8">
        <w:t>mplacem</w:t>
      </w:r>
      <w:r w:rsidR="001034A0">
        <w:t>e</w:t>
      </w:r>
      <w:r w:rsidR="00975FFE">
        <w:t>n</w:t>
      </w:r>
      <w:r w:rsidR="001034A0">
        <w:t>t :</w:t>
      </w:r>
    </w:p>
    <w:p w14:paraId="14EAF378" w14:textId="3A732D15" w:rsidR="001B1635" w:rsidRPr="00E74FD4" w:rsidRDefault="00975FFE">
      <w:pPr>
        <w:pStyle w:val="ListParagraph"/>
        <w:numPr>
          <w:ilvl w:val="0"/>
          <w:numId w:val="18"/>
        </w:numPr>
      </w:pPr>
      <w:r>
        <w:t>Em</w:t>
      </w:r>
      <w:r w:rsidR="00744CBC">
        <w:t>bauchez</w:t>
      </w:r>
      <w:r w:rsidR="001B1635" w:rsidRPr="00E74FD4">
        <w:t xml:space="preserve"> </w:t>
      </w:r>
      <w:r w:rsidR="00744CBC">
        <w:t>u</w:t>
      </w:r>
      <w:r w:rsidR="001B1635" w:rsidRPr="00E74FD4">
        <w:t xml:space="preserve">ne </w:t>
      </w:r>
      <w:r w:rsidR="00744CBC">
        <w:t xml:space="preserve">personne en situation de handicap </w:t>
      </w:r>
      <w:r w:rsidR="003A2659">
        <w:t>pour vérifier l’</w:t>
      </w:r>
      <w:r w:rsidR="001B1635" w:rsidRPr="00E74FD4">
        <w:t>accessibilit</w:t>
      </w:r>
      <w:r w:rsidR="003A2659">
        <w:t>é</w:t>
      </w:r>
      <w:r w:rsidR="001B1635" w:rsidRPr="00E74FD4">
        <w:t xml:space="preserve"> </w:t>
      </w:r>
      <w:r w:rsidR="00D62618">
        <w:t>d</w:t>
      </w:r>
      <w:r w:rsidR="00EE58B7">
        <w:t>es</w:t>
      </w:r>
      <w:r w:rsidR="001B1635" w:rsidRPr="00E74FD4">
        <w:t xml:space="preserve"> conten</w:t>
      </w:r>
      <w:r w:rsidR="00D62618">
        <w:t>u</w:t>
      </w:r>
      <w:r w:rsidR="00EE58B7">
        <w:t>s</w:t>
      </w:r>
      <w:r w:rsidR="001B1635" w:rsidRPr="00E74FD4">
        <w:t xml:space="preserve"> </w:t>
      </w:r>
      <w:r w:rsidR="00D62618">
        <w:t>et des ressources électroniqu</w:t>
      </w:r>
      <w:r w:rsidR="003A1748">
        <w:t>es plateformes de lecture</w:t>
      </w:r>
      <w:r w:rsidR="00D8089A" w:rsidRPr="00E74FD4">
        <w:t xml:space="preserve">, </w:t>
      </w:r>
      <w:r w:rsidR="001E6DA3">
        <w:t>sites W</w:t>
      </w:r>
      <w:r w:rsidR="00D8089A" w:rsidRPr="00E74FD4">
        <w:t xml:space="preserve">eb </w:t>
      </w:r>
      <w:r w:rsidR="001E6DA3">
        <w:t>et</w:t>
      </w:r>
      <w:r w:rsidR="00D8089A" w:rsidRPr="00E74FD4">
        <w:t xml:space="preserve"> app</w:t>
      </w:r>
      <w:r w:rsidR="001E6DA3">
        <w:t>lications</w:t>
      </w:r>
      <w:r w:rsidR="00D8089A" w:rsidRPr="00E74FD4">
        <w:t>)</w:t>
      </w:r>
      <w:r w:rsidR="001B1635" w:rsidRPr="00E74FD4">
        <w:t>.</w:t>
      </w:r>
    </w:p>
    <w:p w14:paraId="6E217560" w14:textId="08AF9375" w:rsidR="001B1635" w:rsidRPr="00E74FD4" w:rsidRDefault="00D03C00">
      <w:pPr>
        <w:pStyle w:val="ListParagraph"/>
        <w:numPr>
          <w:ilvl w:val="0"/>
          <w:numId w:val="18"/>
        </w:numPr>
      </w:pPr>
      <w:r>
        <w:t xml:space="preserve">Demandez </w:t>
      </w:r>
      <w:r w:rsidR="001B1635" w:rsidRPr="00E74FD4">
        <w:t>a</w:t>
      </w:r>
      <w:r>
        <w:t xml:space="preserve">u fournisseur de répondre aux </w:t>
      </w:r>
      <w:r w:rsidR="001B1635" w:rsidRPr="00E74FD4">
        <w:t xml:space="preserve">questions </w:t>
      </w:r>
      <w:r w:rsidR="00482450">
        <w:t>p</w:t>
      </w:r>
      <w:r w:rsidR="00A82627">
        <w:t>r</w:t>
      </w:r>
      <w:r w:rsidR="00314D9B">
        <w:t xml:space="preserve">ésentées dans ce </w:t>
      </w:r>
      <w:r w:rsidR="001B1635" w:rsidRPr="00E74FD4">
        <w:t>guide, confirm</w:t>
      </w:r>
      <w:r w:rsidR="00314D9B">
        <w:t>ez</w:t>
      </w:r>
      <w:r w:rsidR="001B1635" w:rsidRPr="00E74FD4">
        <w:t xml:space="preserve"> </w:t>
      </w:r>
      <w:r w:rsidR="00314D9B">
        <w:t>qu’</w:t>
      </w:r>
      <w:r w:rsidR="00A25AF1">
        <w:t>il a une politique en mati</w:t>
      </w:r>
      <w:r w:rsidR="00482450">
        <w:t>è</w:t>
      </w:r>
      <w:r w:rsidR="00A25AF1">
        <w:t>re d’</w:t>
      </w:r>
      <w:r w:rsidR="001B1635" w:rsidRPr="00E74FD4">
        <w:t>accessibilit</w:t>
      </w:r>
      <w:r w:rsidR="00A25AF1">
        <w:t>é</w:t>
      </w:r>
      <w:r w:rsidR="001B1635" w:rsidRPr="00E74FD4">
        <w:t xml:space="preserve"> </w:t>
      </w:r>
      <w:r w:rsidR="00A25AF1">
        <w:t>et</w:t>
      </w:r>
      <w:r w:rsidR="001B1635" w:rsidRPr="00E74FD4">
        <w:t xml:space="preserve"> </w:t>
      </w:r>
      <w:r w:rsidR="00482450">
        <w:t>dem</w:t>
      </w:r>
      <w:r w:rsidR="00ED2ED1">
        <w:t>andez-lui d’ajouter u</w:t>
      </w:r>
      <w:r w:rsidR="001B1635" w:rsidRPr="00E74FD4">
        <w:t>n</w:t>
      </w:r>
      <w:r w:rsidR="000803EB">
        <w:t>e</w:t>
      </w:r>
      <w:r w:rsidR="001B1635" w:rsidRPr="00E74FD4">
        <w:t xml:space="preserve"> </w:t>
      </w:r>
      <w:r w:rsidR="000803EB">
        <w:t>décl</w:t>
      </w:r>
      <w:r w:rsidR="00C9702E">
        <w:t>aration d’</w:t>
      </w:r>
      <w:r w:rsidR="001B1635" w:rsidRPr="00E74FD4">
        <w:t>accessibilit</w:t>
      </w:r>
      <w:r w:rsidR="00C9702E">
        <w:t xml:space="preserve">é à votre </w:t>
      </w:r>
      <w:r w:rsidR="001B1635" w:rsidRPr="00E74FD4">
        <w:t>contrat.</w:t>
      </w:r>
    </w:p>
    <w:p w14:paraId="15990DBA" w14:textId="25DA51E6" w:rsidR="00757CDD" w:rsidRPr="00E74FD4" w:rsidRDefault="00706E61">
      <w:pPr>
        <w:pStyle w:val="ListParagraph"/>
        <w:numPr>
          <w:ilvl w:val="0"/>
          <w:numId w:val="18"/>
        </w:numPr>
      </w:pPr>
      <w:r>
        <w:t>Recu</w:t>
      </w:r>
      <w:r w:rsidR="001E7F01">
        <w:t xml:space="preserve">eillez les commentaires de </w:t>
      </w:r>
      <w:r w:rsidR="00C9702E">
        <w:t>votre client</w:t>
      </w:r>
      <w:r w:rsidR="00F5152F">
        <w:t xml:space="preserve">èle </w:t>
      </w:r>
      <w:r w:rsidR="001E7F01">
        <w:t>et demandez</w:t>
      </w:r>
      <w:r w:rsidR="007543F3">
        <w:t>-</w:t>
      </w:r>
      <w:r w:rsidR="001E7F01">
        <w:t xml:space="preserve">lui si elle </w:t>
      </w:r>
      <w:r w:rsidR="007543F3">
        <w:t>trouve l</w:t>
      </w:r>
      <w:r w:rsidR="001B1635" w:rsidRPr="00E74FD4">
        <w:t>e</w:t>
      </w:r>
      <w:r w:rsidR="00EE58B7">
        <w:t>s</w:t>
      </w:r>
      <w:r w:rsidR="001B1635" w:rsidRPr="00E74FD4">
        <w:t xml:space="preserve"> conten</w:t>
      </w:r>
      <w:r w:rsidR="007543F3">
        <w:t>u</w:t>
      </w:r>
      <w:r w:rsidR="00EE58B7">
        <w:t>s</w:t>
      </w:r>
      <w:r w:rsidR="001B1635" w:rsidRPr="00E74FD4">
        <w:t xml:space="preserve"> </w:t>
      </w:r>
      <w:r w:rsidR="007543F3">
        <w:t>e</w:t>
      </w:r>
      <w:r w:rsidR="00191AC0">
        <w:t>t</w:t>
      </w:r>
      <w:r w:rsidR="001B1635" w:rsidRPr="00E74FD4">
        <w:t xml:space="preserve"> </w:t>
      </w:r>
      <w:r w:rsidR="00191AC0">
        <w:t xml:space="preserve">les ressources électroniques </w:t>
      </w:r>
      <w:r w:rsidR="00D8089A" w:rsidRPr="00E74FD4">
        <w:t>(</w:t>
      </w:r>
      <w:r w:rsidR="008F64E1">
        <w:t>site</w:t>
      </w:r>
      <w:r w:rsidR="0051264C">
        <w:t>s W</w:t>
      </w:r>
      <w:r w:rsidR="00D8089A" w:rsidRPr="00E74FD4">
        <w:t>eb, app</w:t>
      </w:r>
      <w:r w:rsidR="00241F5B">
        <w:t>lication</w:t>
      </w:r>
      <w:r w:rsidR="00D8089A" w:rsidRPr="00E74FD4">
        <w:t>s o</w:t>
      </w:r>
      <w:r w:rsidR="00241F5B">
        <w:t>u plateformes de lecture</w:t>
      </w:r>
      <w:r w:rsidR="00D8089A" w:rsidRPr="00E74FD4">
        <w:t xml:space="preserve">) </w:t>
      </w:r>
      <w:r w:rsidR="001B1635" w:rsidRPr="00E74FD4">
        <w:t>accessible</w:t>
      </w:r>
      <w:r w:rsidR="00FF6B5B">
        <w:t>s</w:t>
      </w:r>
      <w:r w:rsidR="001B1635" w:rsidRPr="00E74FD4">
        <w:t xml:space="preserve">. </w:t>
      </w:r>
      <w:r w:rsidR="00FF6B5B">
        <w:t xml:space="preserve">Vous pourriez </w:t>
      </w:r>
      <w:r w:rsidR="00F40ADD">
        <w:t>l</w:t>
      </w:r>
      <w:r w:rsidR="00825B8B">
        <w:t xml:space="preserve">e faire par l’entremise d’un sondage en ligne </w:t>
      </w:r>
      <w:r w:rsidR="00D65B76" w:rsidRPr="00E74FD4">
        <w:t>accessible</w:t>
      </w:r>
      <w:r w:rsidR="00757CDD" w:rsidRPr="00E74FD4">
        <w:t xml:space="preserve"> </w:t>
      </w:r>
      <w:r w:rsidR="00DB1501">
        <w:t>en offran</w:t>
      </w:r>
      <w:r w:rsidR="0059341E">
        <w:t xml:space="preserve">t, dans la mesure du possible, </w:t>
      </w:r>
      <w:r w:rsidR="00297B55">
        <w:t>d</w:t>
      </w:r>
      <w:r w:rsidR="00BB6A35">
        <w:t xml:space="preserve">es honoraires aux </w:t>
      </w:r>
      <w:r w:rsidR="00757CDD" w:rsidRPr="00E74FD4">
        <w:t>participants.</w:t>
      </w:r>
    </w:p>
    <w:p w14:paraId="431FED26" w14:textId="4370A914" w:rsidR="00757CDD" w:rsidRPr="00E74FD4" w:rsidRDefault="00EF08B5">
      <w:pPr>
        <w:pStyle w:val="ListParagraph"/>
        <w:numPr>
          <w:ilvl w:val="0"/>
          <w:numId w:val="18"/>
        </w:numPr>
      </w:pPr>
      <w:r>
        <w:t xml:space="preserve">Faites des recherches sur les fournisseurs et </w:t>
      </w:r>
      <w:r w:rsidR="0013192B">
        <w:t>leurs</w:t>
      </w:r>
      <w:r w:rsidR="00DB2A5F" w:rsidRPr="00E74FD4">
        <w:t xml:space="preserve"> produ</w:t>
      </w:r>
      <w:r w:rsidR="0013192B">
        <w:t>i</w:t>
      </w:r>
      <w:r w:rsidR="00DB2A5F" w:rsidRPr="00E74FD4">
        <w:t xml:space="preserve">ts </w:t>
      </w:r>
      <w:r w:rsidR="00B97EDE">
        <w:t>à l'</w:t>
      </w:r>
      <w:r w:rsidR="00930902">
        <w:t xml:space="preserve">aide de </w:t>
      </w:r>
      <w:r w:rsidR="001B1635" w:rsidRPr="00E74FD4">
        <w:t>sources</w:t>
      </w:r>
      <w:r w:rsidR="00CE7C22" w:rsidRPr="00E74FD4">
        <w:t xml:space="preserve"> </w:t>
      </w:r>
      <w:r w:rsidR="00930902">
        <w:t>externes qui évaluent l’</w:t>
      </w:r>
      <w:r w:rsidR="00CE7C22" w:rsidRPr="00E74FD4">
        <w:t>accessibilit</w:t>
      </w:r>
      <w:r w:rsidR="00930902">
        <w:t>é</w:t>
      </w:r>
      <w:r w:rsidR="00CE7C22" w:rsidRPr="00E74FD4">
        <w:t>.</w:t>
      </w:r>
      <w:r w:rsidR="001B1635" w:rsidRPr="00E74FD4">
        <w:t xml:space="preserve"> </w:t>
      </w:r>
    </w:p>
    <w:p w14:paraId="10F0A603" w14:textId="7BE4BCD2" w:rsidR="00CE7C22" w:rsidRPr="00E74FD4" w:rsidRDefault="00C32898" w:rsidP="008C0A5A">
      <w:pPr>
        <w:pStyle w:val="ListParagraph"/>
        <w:numPr>
          <w:ilvl w:val="0"/>
          <w:numId w:val="18"/>
        </w:numPr>
      </w:pPr>
      <w:r>
        <w:t xml:space="preserve">Demandez des subventions </w:t>
      </w:r>
      <w:r w:rsidR="00876993">
        <w:t xml:space="preserve">pour financer </w:t>
      </w:r>
      <w:r w:rsidR="00473C0A">
        <w:t>l’</w:t>
      </w:r>
      <w:r w:rsidR="00757CDD" w:rsidRPr="00E74FD4">
        <w:t>emplo</w:t>
      </w:r>
      <w:r w:rsidR="00855951">
        <w:t>i</w:t>
      </w:r>
      <w:r w:rsidR="00723C48" w:rsidRPr="00E74FD4">
        <w:t xml:space="preserve"> (</w:t>
      </w:r>
      <w:r w:rsidR="002D3573">
        <w:t>r</w:t>
      </w:r>
      <w:r w:rsidR="003E0F58">
        <w:t>émunéré adéquatement</w:t>
      </w:r>
      <w:r w:rsidR="00723C48" w:rsidRPr="00E74FD4">
        <w:t xml:space="preserve">) </w:t>
      </w:r>
      <w:r w:rsidR="00DC05DD">
        <w:t>de personnes en situation de handicap pour vérifier vos ressourc</w:t>
      </w:r>
      <w:r w:rsidR="00A86927">
        <w:t>es et vos contenus numériques</w:t>
      </w:r>
      <w:r w:rsidR="001B1635" w:rsidRPr="00E74FD4">
        <w:t>.</w:t>
      </w:r>
      <w:bookmarkStart w:id="16" w:name="_Toc125448051"/>
      <w:bookmarkStart w:id="17" w:name="_Toc125475407"/>
      <w:bookmarkStart w:id="18" w:name="_Toc125448055"/>
      <w:bookmarkStart w:id="19" w:name="_Toc125475411"/>
    </w:p>
    <w:p w14:paraId="77D8C1AC" w14:textId="06F93B57" w:rsidR="001B1635" w:rsidRPr="00E74FD4" w:rsidRDefault="001B1635" w:rsidP="001B1635">
      <w:pPr>
        <w:pStyle w:val="Heading1"/>
      </w:pPr>
      <w:bookmarkStart w:id="20" w:name="_Toc126142308"/>
      <w:bookmarkEnd w:id="16"/>
      <w:bookmarkEnd w:id="17"/>
      <w:r w:rsidRPr="00E74FD4">
        <w:t xml:space="preserve">Questions </w:t>
      </w:r>
      <w:r w:rsidR="00A36B6F">
        <w:t xml:space="preserve">à poser </w:t>
      </w:r>
      <w:r w:rsidR="005C265F">
        <w:t>aux fournisseurs de ressources électroniqu</w:t>
      </w:r>
      <w:r w:rsidRPr="00E74FD4">
        <w:t>es</w:t>
      </w:r>
      <w:bookmarkEnd w:id="18"/>
      <w:bookmarkEnd w:id="19"/>
      <w:bookmarkEnd w:id="20"/>
    </w:p>
    <w:p w14:paraId="518ADF91" w14:textId="73076C90" w:rsidR="001B1635" w:rsidRPr="00E74FD4" w:rsidRDefault="00A86927" w:rsidP="001B1635">
      <w:r>
        <w:t xml:space="preserve">Pour </w:t>
      </w:r>
      <w:r w:rsidR="001B1635" w:rsidRPr="00E74FD4">
        <w:t>d</w:t>
      </w:r>
      <w:r w:rsidR="003B016C">
        <w:t>é</w:t>
      </w:r>
      <w:r w:rsidR="001B1635" w:rsidRPr="00E74FD4">
        <w:t>termine</w:t>
      </w:r>
      <w:r w:rsidR="003B016C">
        <w:t>r</w:t>
      </w:r>
      <w:r w:rsidR="001B1635" w:rsidRPr="00E74FD4">
        <w:t xml:space="preserve"> </w:t>
      </w:r>
      <w:r w:rsidR="003B016C">
        <w:t>l’acc</w:t>
      </w:r>
      <w:r w:rsidR="00B25D12">
        <w:t>essibilité du contenu</w:t>
      </w:r>
      <w:r w:rsidR="001B1635" w:rsidRPr="00E74FD4">
        <w:t xml:space="preserve">, </w:t>
      </w:r>
      <w:r w:rsidR="00B25D12">
        <w:t xml:space="preserve">posez </w:t>
      </w:r>
      <w:r w:rsidR="000A5E3F">
        <w:t>les</w:t>
      </w:r>
      <w:r w:rsidR="00B25D12">
        <w:t xml:space="preserve"> questions </w:t>
      </w:r>
      <w:r w:rsidR="004211D2">
        <w:t xml:space="preserve">suivantes </w:t>
      </w:r>
      <w:r w:rsidR="00B25D12">
        <w:t>aux fou</w:t>
      </w:r>
      <w:r w:rsidR="00E434D9">
        <w:t>rnisseur</w:t>
      </w:r>
      <w:r w:rsidR="001B1635" w:rsidRPr="00E74FD4">
        <w:t>s. De</w:t>
      </w:r>
      <w:r w:rsidR="00D56706">
        <w:t>s dé</w:t>
      </w:r>
      <w:r w:rsidR="001B1635" w:rsidRPr="00E74FD4">
        <w:t xml:space="preserve">monstrations </w:t>
      </w:r>
      <w:r w:rsidR="00E8534B">
        <w:t>d</w:t>
      </w:r>
      <w:r w:rsidR="004007BE">
        <w:t>e la façon dont le</w:t>
      </w:r>
      <w:r w:rsidR="00E3126C">
        <w:t>s</w:t>
      </w:r>
      <w:r w:rsidR="004007BE">
        <w:t xml:space="preserve"> contenu</w:t>
      </w:r>
      <w:r w:rsidR="00E3126C">
        <w:t>s</w:t>
      </w:r>
      <w:r w:rsidR="004007BE">
        <w:t xml:space="preserve"> inaccessible</w:t>
      </w:r>
      <w:r w:rsidR="004211D2">
        <w:t>s</w:t>
      </w:r>
      <w:r w:rsidR="004007BE">
        <w:t xml:space="preserve"> </w:t>
      </w:r>
      <w:r w:rsidR="00E3126C">
        <w:t>ont</w:t>
      </w:r>
      <w:r w:rsidR="004007BE">
        <w:t xml:space="preserve"> une incidence sur les lecteurs seront ajoutées prochainement</w:t>
      </w:r>
      <w:r w:rsidR="001B1635" w:rsidRPr="00E74FD4">
        <w:t xml:space="preserve">. </w:t>
      </w:r>
    </w:p>
    <w:p w14:paraId="4605A1B8" w14:textId="6119E449" w:rsidR="008477C3" w:rsidRPr="00E74FD4" w:rsidRDefault="008477C3" w:rsidP="001B1635"/>
    <w:p w14:paraId="75767225" w14:textId="38DA5E9D" w:rsidR="008477C3" w:rsidRPr="00E74FD4" w:rsidRDefault="00CC31C8" w:rsidP="008477C3">
      <w:pPr>
        <w:pStyle w:val="Heading2"/>
      </w:pPr>
      <w:bookmarkStart w:id="21" w:name="_Toc126142309"/>
      <w:r>
        <w:lastRenderedPageBreak/>
        <w:t>Cotes de p</w:t>
      </w:r>
      <w:r w:rsidR="008477C3" w:rsidRPr="00E74FD4">
        <w:t>riorit</w:t>
      </w:r>
      <w:r>
        <w:t>é</w:t>
      </w:r>
      <w:bookmarkEnd w:id="21"/>
    </w:p>
    <w:p w14:paraId="5C05F56B" w14:textId="44126F1E" w:rsidR="008477C3" w:rsidRPr="00E74FD4" w:rsidRDefault="009F146E" w:rsidP="008477C3">
      <w:r>
        <w:t>Ce</w:t>
      </w:r>
      <w:r w:rsidR="008477C3" w:rsidRPr="00E74FD4">
        <w:t xml:space="preserve"> document pr</w:t>
      </w:r>
      <w:r w:rsidR="00632C3A">
        <w:t>é</w:t>
      </w:r>
      <w:r w:rsidR="008477C3" w:rsidRPr="00E74FD4">
        <w:t>sent</w:t>
      </w:r>
      <w:r w:rsidR="00632C3A">
        <w:t>e</w:t>
      </w:r>
      <w:r w:rsidR="008477C3" w:rsidRPr="00E74FD4">
        <w:t xml:space="preserve"> </w:t>
      </w:r>
      <w:r w:rsidR="00632C3A">
        <w:t>des fonctionnalités d’accessibilité essentielles</w:t>
      </w:r>
      <w:r w:rsidR="00793129">
        <w:t xml:space="preserve"> et des </w:t>
      </w:r>
      <w:r w:rsidR="008477C3" w:rsidRPr="00E74FD4">
        <w:t xml:space="preserve">questions </w:t>
      </w:r>
      <w:r w:rsidR="00FE188D">
        <w:t xml:space="preserve">visant à aider les fournisseurs </w:t>
      </w:r>
      <w:r w:rsidR="00342BA3">
        <w:t xml:space="preserve">à </w:t>
      </w:r>
      <w:r w:rsidR="00E652A2">
        <w:t>fo</w:t>
      </w:r>
      <w:r w:rsidR="004F6AB6">
        <w:t xml:space="preserve">urnir des renseignements pour chaque fonctionnalité </w:t>
      </w:r>
      <w:r w:rsidR="008704F3">
        <w:t xml:space="preserve">figurant </w:t>
      </w:r>
      <w:r w:rsidR="00CE7FE2">
        <w:t xml:space="preserve">dans la </w:t>
      </w:r>
      <w:r w:rsidR="008477C3" w:rsidRPr="00E74FD4">
        <w:t>list</w:t>
      </w:r>
      <w:r w:rsidR="00CE7FE2">
        <w:t>e</w:t>
      </w:r>
      <w:r w:rsidR="008477C3" w:rsidRPr="00E74FD4">
        <w:t xml:space="preserve">. </w:t>
      </w:r>
      <w:r w:rsidR="00CE7FE2">
        <w:t xml:space="preserve">Une cote de </w:t>
      </w:r>
      <w:r w:rsidR="008477C3" w:rsidRPr="00E74FD4">
        <w:t>Priorit</w:t>
      </w:r>
      <w:r w:rsidR="005F48BB">
        <w:t>é sous forme de chiffre est aussi fournie</w:t>
      </w:r>
      <w:r w:rsidR="008711EA">
        <w:t> :</w:t>
      </w:r>
      <w:r w:rsidR="008477C3" w:rsidRPr="00E74FD4">
        <w:t xml:space="preserve"> </w:t>
      </w:r>
    </w:p>
    <w:p w14:paraId="6BA4ED00" w14:textId="4B960DC8" w:rsidR="008477C3" w:rsidRPr="00E74FD4" w:rsidRDefault="00890483" w:rsidP="008477C3">
      <w:pPr>
        <w:pStyle w:val="ListParagraph"/>
        <w:numPr>
          <w:ilvl w:val="0"/>
          <w:numId w:val="5"/>
        </w:numPr>
      </w:pPr>
      <w:r>
        <w:t>Cote de p</w:t>
      </w:r>
      <w:r w:rsidR="008477C3" w:rsidRPr="00E74FD4">
        <w:t>riorit</w:t>
      </w:r>
      <w:r>
        <w:t>é</w:t>
      </w:r>
      <w:r w:rsidR="008477C3" w:rsidRPr="00E74FD4">
        <w:t xml:space="preserve"> = 3 (</w:t>
      </w:r>
      <w:r>
        <w:t>indispensabl</w:t>
      </w:r>
      <w:r w:rsidR="008477C3" w:rsidRPr="00E74FD4">
        <w:t>e)</w:t>
      </w:r>
    </w:p>
    <w:p w14:paraId="3124FEC1" w14:textId="4B1032E0" w:rsidR="008477C3" w:rsidRPr="00E74FD4" w:rsidRDefault="00E934A8" w:rsidP="008477C3">
      <w:pPr>
        <w:pStyle w:val="ListParagraph"/>
        <w:numPr>
          <w:ilvl w:val="0"/>
          <w:numId w:val="5"/>
        </w:numPr>
      </w:pPr>
      <w:r>
        <w:t>Cote de p</w:t>
      </w:r>
      <w:r w:rsidR="008477C3" w:rsidRPr="00E74FD4">
        <w:t>riorit</w:t>
      </w:r>
      <w:r>
        <w:t>é</w:t>
      </w:r>
      <w:r w:rsidR="008477C3" w:rsidRPr="00E74FD4">
        <w:t xml:space="preserve"> = 2 (</w:t>
      </w:r>
      <w:r w:rsidR="00CA576A">
        <w:t>atou</w:t>
      </w:r>
      <w:r w:rsidR="00C36F06">
        <w:t>t</w:t>
      </w:r>
      <w:r w:rsidR="008477C3" w:rsidRPr="00E74FD4">
        <w:t>)</w:t>
      </w:r>
    </w:p>
    <w:p w14:paraId="734DFF5D" w14:textId="4BA8D98B" w:rsidR="008477C3" w:rsidRPr="00E74FD4" w:rsidRDefault="00C21DE2" w:rsidP="008477C3">
      <w:pPr>
        <w:pStyle w:val="ListParagraph"/>
        <w:numPr>
          <w:ilvl w:val="0"/>
          <w:numId w:val="5"/>
        </w:numPr>
      </w:pPr>
      <w:r>
        <w:t>Cote de p</w:t>
      </w:r>
      <w:r w:rsidR="008477C3" w:rsidRPr="00E74FD4">
        <w:t>riorit</w:t>
      </w:r>
      <w:r w:rsidR="00A60F61">
        <w:t>é</w:t>
      </w:r>
      <w:r w:rsidR="008477C3" w:rsidRPr="00E74FD4">
        <w:t xml:space="preserve"> = 1 (</w:t>
      </w:r>
      <w:r w:rsidR="00A60F61">
        <w:t>souhaitabl</w:t>
      </w:r>
      <w:r w:rsidR="008477C3" w:rsidRPr="00E74FD4">
        <w:t>e)</w:t>
      </w:r>
    </w:p>
    <w:p w14:paraId="124A770B" w14:textId="77777777" w:rsidR="008477C3" w:rsidRPr="00E74FD4" w:rsidRDefault="008477C3" w:rsidP="008477C3"/>
    <w:p w14:paraId="3957B98F" w14:textId="2A52B778" w:rsidR="008477C3" w:rsidRPr="00E74FD4" w:rsidRDefault="00A60F61" w:rsidP="001B1635">
      <w:r>
        <w:t xml:space="preserve">Toutes </w:t>
      </w:r>
      <w:r w:rsidR="005D35BC">
        <w:t xml:space="preserve">ces </w:t>
      </w:r>
      <w:r w:rsidR="008477C3" w:rsidRPr="00E74FD4">
        <w:t>consid</w:t>
      </w:r>
      <w:r w:rsidR="00D64F12">
        <w:t>é</w:t>
      </w:r>
      <w:r w:rsidR="008477C3" w:rsidRPr="00E74FD4">
        <w:t xml:space="preserve">rations </w:t>
      </w:r>
      <w:r w:rsidR="00D64F12">
        <w:t>sont importantes pour l’</w:t>
      </w:r>
      <w:r w:rsidR="008477C3" w:rsidRPr="00E74FD4">
        <w:t>accessibilit</w:t>
      </w:r>
      <w:r w:rsidR="00D64F12">
        <w:t>é</w:t>
      </w:r>
      <w:r w:rsidR="00E07944">
        <w:t>;</w:t>
      </w:r>
      <w:r w:rsidR="008477C3" w:rsidRPr="00E74FD4">
        <w:t xml:space="preserve"> </w:t>
      </w:r>
      <w:r w:rsidR="00E07944">
        <w:t>l</w:t>
      </w:r>
      <w:r w:rsidR="008477C3" w:rsidRPr="00E74FD4">
        <w:t xml:space="preserve">e </w:t>
      </w:r>
      <w:r w:rsidR="00E07944">
        <w:t>chiffre</w:t>
      </w:r>
      <w:r w:rsidR="008477C3" w:rsidRPr="00E74FD4">
        <w:t xml:space="preserve"> </w:t>
      </w:r>
      <w:r w:rsidR="00E07944">
        <w:t xml:space="preserve">vise à </w:t>
      </w:r>
      <w:r w:rsidR="00D33AFF">
        <w:t>fournir une mé</w:t>
      </w:r>
      <w:r w:rsidR="008477C3" w:rsidRPr="00E74FD4">
        <w:t>thod</w:t>
      </w:r>
      <w:r w:rsidR="00D33AFF">
        <w:t>e</w:t>
      </w:r>
      <w:r w:rsidR="008477C3" w:rsidRPr="00E74FD4">
        <w:t xml:space="preserve"> </w:t>
      </w:r>
      <w:r w:rsidR="00D33AFF">
        <w:t xml:space="preserve">pour </w:t>
      </w:r>
      <w:r w:rsidR="008477C3" w:rsidRPr="00E74FD4">
        <w:t>priori</w:t>
      </w:r>
      <w:r w:rsidR="00D33AFF">
        <w:t>ser</w:t>
      </w:r>
      <w:r w:rsidR="008477C3" w:rsidRPr="00E74FD4">
        <w:t xml:space="preserve"> </w:t>
      </w:r>
      <w:r w:rsidR="00D33AFF">
        <w:t>le</w:t>
      </w:r>
      <w:r w:rsidR="00E43087">
        <w:t xml:space="preserve">s </w:t>
      </w:r>
      <w:r w:rsidR="00590E34">
        <w:t>fonctionnalités</w:t>
      </w:r>
      <w:r w:rsidR="008477C3" w:rsidRPr="00E74FD4">
        <w:t>.</w:t>
      </w:r>
    </w:p>
    <w:p w14:paraId="681436D9" w14:textId="48C3A13D" w:rsidR="003040A1" w:rsidRPr="00E74FD4" w:rsidRDefault="003040A1" w:rsidP="001B1635"/>
    <w:p w14:paraId="69A33B61" w14:textId="16EF768C" w:rsidR="003040A1" w:rsidRPr="00E74FD4" w:rsidRDefault="0091390B" w:rsidP="00D361D1">
      <w:pPr>
        <w:pStyle w:val="Heading2"/>
      </w:pPr>
      <w:bookmarkStart w:id="22" w:name="_Toc126142310"/>
      <w:r>
        <w:t>Question</w:t>
      </w:r>
      <w:r w:rsidR="0078517E">
        <w:t>s</w:t>
      </w:r>
      <w:r>
        <w:t xml:space="preserve"> géné</w:t>
      </w:r>
      <w:r w:rsidR="003040A1" w:rsidRPr="00E74FD4">
        <w:t>rale</w:t>
      </w:r>
      <w:r w:rsidR="0078517E">
        <w:t>s</w:t>
      </w:r>
      <w:r w:rsidR="003040A1" w:rsidRPr="00E74FD4">
        <w:t xml:space="preserve"> </w:t>
      </w:r>
      <w:r>
        <w:t>pour les fournis</w:t>
      </w:r>
      <w:r w:rsidR="00C560DC">
        <w:t>seu</w:t>
      </w:r>
      <w:r w:rsidR="003040A1" w:rsidRPr="00E74FD4">
        <w:t>rs</w:t>
      </w:r>
      <w:bookmarkEnd w:id="22"/>
    </w:p>
    <w:p w14:paraId="3629E735" w14:textId="4491FB8A" w:rsidR="003040A1" w:rsidRPr="00E74FD4" w:rsidRDefault="00E43087" w:rsidP="003040A1">
      <w:r>
        <w:t>Afin de dé</w:t>
      </w:r>
      <w:r w:rsidR="003040A1" w:rsidRPr="00E74FD4">
        <w:t>termine</w:t>
      </w:r>
      <w:r>
        <w:t>r</w:t>
      </w:r>
      <w:r w:rsidR="003040A1" w:rsidRPr="00E74FD4">
        <w:t xml:space="preserve"> </w:t>
      </w:r>
      <w:r w:rsidR="000F2005">
        <w:t xml:space="preserve">dans quelle mesure les </w:t>
      </w:r>
      <w:r w:rsidR="00903218">
        <w:t xml:space="preserve">fournisseurs </w:t>
      </w:r>
      <w:r w:rsidR="000F2005">
        <w:t xml:space="preserve">connaissent </w:t>
      </w:r>
      <w:r w:rsidR="00903218">
        <w:t>l’</w:t>
      </w:r>
      <w:r w:rsidR="003040A1" w:rsidRPr="00E74FD4">
        <w:t>accessibilit</w:t>
      </w:r>
      <w:r w:rsidR="00D921B6">
        <w:t>é</w:t>
      </w:r>
      <w:r w:rsidR="003040A1" w:rsidRPr="00E74FD4">
        <w:t xml:space="preserve"> </w:t>
      </w:r>
      <w:r w:rsidR="00D921B6">
        <w:t xml:space="preserve">de leurs </w:t>
      </w:r>
      <w:r w:rsidR="003040A1" w:rsidRPr="00E74FD4">
        <w:t>produ</w:t>
      </w:r>
      <w:r w:rsidR="00D921B6">
        <w:t>i</w:t>
      </w:r>
      <w:r w:rsidR="003040A1" w:rsidRPr="00E74FD4">
        <w:t xml:space="preserve">ts, </w:t>
      </w:r>
      <w:r w:rsidR="00D921B6">
        <w:t xml:space="preserve">nous vous </w:t>
      </w:r>
      <w:r w:rsidR="003040A1" w:rsidRPr="00E74FD4">
        <w:t>recomm</w:t>
      </w:r>
      <w:r w:rsidR="000B5803">
        <w:t>a</w:t>
      </w:r>
      <w:r w:rsidR="003040A1" w:rsidRPr="00E74FD4">
        <w:t>nd</w:t>
      </w:r>
      <w:r w:rsidR="000B5803">
        <w:t>ons</w:t>
      </w:r>
      <w:r w:rsidR="003040A1" w:rsidRPr="00E74FD4">
        <w:t xml:space="preserve"> </w:t>
      </w:r>
      <w:r w:rsidR="000B5803">
        <w:t xml:space="preserve">de </w:t>
      </w:r>
      <w:r w:rsidR="00930B1A">
        <w:t>commencer par des questions d’ordre général</w:t>
      </w:r>
      <w:r w:rsidR="003040A1" w:rsidRPr="00E74FD4">
        <w:t xml:space="preserve">. </w:t>
      </w:r>
      <w:r w:rsidR="002048C5">
        <w:t>Elle</w:t>
      </w:r>
      <w:r w:rsidR="003040A1" w:rsidRPr="00E74FD4">
        <w:t xml:space="preserve">s </w:t>
      </w:r>
      <w:r w:rsidR="002048C5">
        <w:t xml:space="preserve">portent sur </w:t>
      </w:r>
      <w:r w:rsidR="00323C2D">
        <w:t>les politiques d’accessibi</w:t>
      </w:r>
      <w:r w:rsidR="00DE30CE">
        <w:t>l</w:t>
      </w:r>
      <w:r w:rsidR="00323C2D">
        <w:t>ité de l’entreprise</w:t>
      </w:r>
      <w:r w:rsidR="003040A1" w:rsidRPr="00E74FD4">
        <w:t xml:space="preserve">, </w:t>
      </w:r>
      <w:r w:rsidR="00F927AC">
        <w:t xml:space="preserve">sur </w:t>
      </w:r>
      <w:r w:rsidR="00DE30CE">
        <w:t xml:space="preserve">le soutien </w:t>
      </w:r>
      <w:r w:rsidR="00F927AC">
        <w:t>à l</w:t>
      </w:r>
      <w:r w:rsidR="00DE30CE">
        <w:t>’</w:t>
      </w:r>
      <w:r w:rsidR="003040A1" w:rsidRPr="00E74FD4">
        <w:t>accessibilit</w:t>
      </w:r>
      <w:r w:rsidR="0090519A">
        <w:t>é</w:t>
      </w:r>
      <w:r w:rsidR="003040A1" w:rsidRPr="00E74FD4">
        <w:t xml:space="preserve"> </w:t>
      </w:r>
      <w:r w:rsidR="007F53E5">
        <w:t>qu’el</w:t>
      </w:r>
      <w:r w:rsidR="006F7F26">
        <w:t xml:space="preserve">le fournit et sur </w:t>
      </w:r>
      <w:r w:rsidR="00C924A1">
        <w:t>le respect des nor</w:t>
      </w:r>
      <w:r w:rsidR="00883148">
        <w:t>m</w:t>
      </w:r>
      <w:r w:rsidR="00C924A1">
        <w:t>es et des lignes directrices en matière d’</w:t>
      </w:r>
      <w:r w:rsidR="006F7F26">
        <w:t>accessibilité</w:t>
      </w:r>
      <w:r w:rsidR="003040A1" w:rsidRPr="00E74FD4">
        <w:t xml:space="preserve">. </w:t>
      </w:r>
      <w:r w:rsidR="005C202D">
        <w:t>L’a</w:t>
      </w:r>
      <w:r w:rsidR="003040A1" w:rsidRPr="00E74FD4">
        <w:t>ccessibilit</w:t>
      </w:r>
      <w:r w:rsidR="005C202D">
        <w:t>é doit être prise en compte dans tous les</w:t>
      </w:r>
      <w:r w:rsidR="00454CD4">
        <w:t xml:space="preserve"> </w:t>
      </w:r>
      <w:r w:rsidR="005C202D">
        <w:t>aspects de l’entrep</w:t>
      </w:r>
      <w:r w:rsidR="00F53ECD">
        <w:t>rise</w:t>
      </w:r>
      <w:r w:rsidR="003040A1" w:rsidRPr="00E74FD4">
        <w:t xml:space="preserve">, </w:t>
      </w:r>
      <w:r w:rsidR="00454CD4">
        <w:t>de</w:t>
      </w:r>
      <w:r w:rsidR="00406FC3">
        <w:t>p</w:t>
      </w:r>
      <w:r w:rsidR="001F4F3E">
        <w:t>uis</w:t>
      </w:r>
      <w:r w:rsidR="00454CD4">
        <w:t xml:space="preserve"> l’</w:t>
      </w:r>
      <w:r w:rsidR="003040A1" w:rsidRPr="00E74FD4">
        <w:t>organi</w:t>
      </w:r>
      <w:r w:rsidR="00454CD4">
        <w:t>s</w:t>
      </w:r>
      <w:r w:rsidR="003040A1" w:rsidRPr="00E74FD4">
        <w:t xml:space="preserve">ation </w:t>
      </w:r>
      <w:r w:rsidR="001F4F3E">
        <w:t xml:space="preserve">et la politique d’embauche jusqu’aux </w:t>
      </w:r>
      <w:r w:rsidR="003040A1" w:rsidRPr="00E74FD4">
        <w:t>produ</w:t>
      </w:r>
      <w:r w:rsidR="001F4F3E">
        <w:t>i</w:t>
      </w:r>
      <w:r w:rsidR="003040A1" w:rsidRPr="00E74FD4">
        <w:t>ts.</w:t>
      </w:r>
    </w:p>
    <w:p w14:paraId="0097B679" w14:textId="77777777" w:rsidR="003040A1" w:rsidRPr="00E74FD4" w:rsidRDefault="003040A1" w:rsidP="003040A1"/>
    <w:p w14:paraId="573FE7BE" w14:textId="4D5A7A22" w:rsidR="003040A1" w:rsidRPr="00E74FD4" w:rsidRDefault="003040A1" w:rsidP="003040A1">
      <w:r w:rsidRPr="00E74FD4">
        <w:t>Note</w:t>
      </w:r>
      <w:r w:rsidR="001F4F3E">
        <w:t> :</w:t>
      </w:r>
      <w:r w:rsidRPr="00E74FD4">
        <w:t xml:space="preserve"> </w:t>
      </w:r>
      <w:r w:rsidR="001F4F3E">
        <w:t>Dema</w:t>
      </w:r>
      <w:r w:rsidR="00F55F1C">
        <w:t xml:space="preserve">ndez aux fournisseurs s’ils </w:t>
      </w:r>
      <w:r w:rsidR="00A57987">
        <w:t xml:space="preserve">ont un </w:t>
      </w:r>
      <w:r w:rsidR="00B92EAA" w:rsidRPr="00B92EAA">
        <w:t>modèle d’accessibilité volontaire des produits (</w:t>
      </w:r>
      <w:r w:rsidRPr="00E74FD4">
        <w:t>VPAT)</w:t>
      </w:r>
      <w:r w:rsidR="0057759D">
        <w:t xml:space="preserve">; il s’agit d’un </w:t>
      </w:r>
      <w:r w:rsidRPr="00E74FD4">
        <w:t>r</w:t>
      </w:r>
      <w:r w:rsidR="00A82390">
        <w:t>ap</w:t>
      </w:r>
      <w:r w:rsidRPr="00E74FD4">
        <w:t>port o</w:t>
      </w:r>
      <w:r w:rsidR="00A82390">
        <w:t xml:space="preserve">u d’un </w:t>
      </w:r>
      <w:r w:rsidRPr="00E74FD4">
        <w:t xml:space="preserve">document </w:t>
      </w:r>
      <w:r w:rsidR="00A82390">
        <w:t>qui décrit</w:t>
      </w:r>
      <w:r w:rsidRPr="00E74FD4">
        <w:t xml:space="preserve"> </w:t>
      </w:r>
      <w:r w:rsidR="003A6F03" w:rsidRPr="003A6F03">
        <w:t>comment les ressources électroniques répondent à la révision de la norme 508 en matière d’accessibilité des technologies de l’information (une loi américaine</w:t>
      </w:r>
      <w:r w:rsidRPr="00E74FD4">
        <w:t xml:space="preserve">). </w:t>
      </w:r>
      <w:r w:rsidR="00977DEC">
        <w:t>Pour de plus amples renseignements</w:t>
      </w:r>
      <w:r w:rsidRPr="00E74FD4">
        <w:t>, re</w:t>
      </w:r>
      <w:r w:rsidR="00CD4A47">
        <w:t>port</w:t>
      </w:r>
      <w:r w:rsidR="000E30D4">
        <w:t>ez-v</w:t>
      </w:r>
      <w:r w:rsidR="00B85FB0">
        <w:t>o</w:t>
      </w:r>
      <w:r w:rsidR="000E30D4">
        <w:t xml:space="preserve">us à la section </w:t>
      </w:r>
      <w:r w:rsidR="009B1DEA" w:rsidRPr="00E74FD4">
        <w:rPr>
          <w:rStyle w:val="Emphasis"/>
        </w:rPr>
        <w:t>Term</w:t>
      </w:r>
      <w:r w:rsidR="00AE481A">
        <w:rPr>
          <w:rStyle w:val="Emphasis"/>
        </w:rPr>
        <w:t>e</w:t>
      </w:r>
      <w:r w:rsidR="009B1DEA" w:rsidRPr="00E74FD4">
        <w:rPr>
          <w:rStyle w:val="Emphasis"/>
        </w:rPr>
        <w:t xml:space="preserve">s </w:t>
      </w:r>
      <w:r w:rsidR="009C2F37">
        <w:rPr>
          <w:rStyle w:val="Emphasis"/>
        </w:rPr>
        <w:t>et dé</w:t>
      </w:r>
      <w:r w:rsidR="009B1DEA" w:rsidRPr="00E74FD4">
        <w:rPr>
          <w:rStyle w:val="Emphasis"/>
        </w:rPr>
        <w:t>finitions</w:t>
      </w:r>
      <w:r w:rsidR="009D54B5" w:rsidRPr="00E74FD4">
        <w:rPr>
          <w:i/>
          <w:iCs/>
        </w:rPr>
        <w:t xml:space="preserve"> </w:t>
      </w:r>
      <w:r w:rsidR="009C2F37">
        <w:t xml:space="preserve">dans ce </w:t>
      </w:r>
      <w:r w:rsidR="009D54B5" w:rsidRPr="00E74FD4">
        <w:t>guide</w:t>
      </w:r>
      <w:r w:rsidRPr="00E74FD4">
        <w:t>.</w:t>
      </w:r>
    </w:p>
    <w:p w14:paraId="568C65D1" w14:textId="018EADA3" w:rsidR="003040A1" w:rsidRPr="00E74FD4" w:rsidRDefault="003040A1" w:rsidP="003040A1"/>
    <w:p w14:paraId="59A7E4C9" w14:textId="3DD555C9" w:rsidR="003040A1" w:rsidRPr="00E74FD4" w:rsidRDefault="00B85FB0" w:rsidP="003040A1">
      <w:pPr>
        <w:rPr>
          <w:rStyle w:val="Strong"/>
        </w:rPr>
      </w:pPr>
      <w:r>
        <w:rPr>
          <w:rStyle w:val="Strong"/>
        </w:rPr>
        <w:t>Co</w:t>
      </w:r>
      <w:r w:rsidR="001800D8">
        <w:rPr>
          <w:rStyle w:val="Strong"/>
        </w:rPr>
        <w:t>te de p</w:t>
      </w:r>
      <w:r w:rsidR="003040A1" w:rsidRPr="00E74FD4">
        <w:rPr>
          <w:rStyle w:val="Strong"/>
        </w:rPr>
        <w:t>riorit</w:t>
      </w:r>
      <w:r w:rsidR="001800D8">
        <w:rPr>
          <w:rStyle w:val="Strong"/>
        </w:rPr>
        <w:t>é</w:t>
      </w:r>
      <w:r w:rsidR="003040A1" w:rsidRPr="00E74FD4">
        <w:rPr>
          <w:rStyle w:val="Strong"/>
        </w:rPr>
        <w:t xml:space="preserve"> = 3</w:t>
      </w:r>
    </w:p>
    <w:p w14:paraId="49AA4F2C" w14:textId="77777777" w:rsidR="003040A1" w:rsidRPr="00E74FD4" w:rsidRDefault="003040A1" w:rsidP="003040A1"/>
    <w:p w14:paraId="25AC268C" w14:textId="77777777" w:rsidR="003040A1" w:rsidRPr="00E74FD4" w:rsidRDefault="003040A1" w:rsidP="00D361D1">
      <w:pPr>
        <w:pStyle w:val="Heading3"/>
      </w:pPr>
      <w:bookmarkStart w:id="23" w:name="_Toc126142311"/>
      <w:r w:rsidRPr="00E74FD4">
        <w:t>Questions</w:t>
      </w:r>
      <w:bookmarkEnd w:id="23"/>
    </w:p>
    <w:p w14:paraId="584FA159" w14:textId="57F75E93" w:rsidR="003040A1" w:rsidRPr="00E74FD4" w:rsidRDefault="0021610A">
      <w:pPr>
        <w:numPr>
          <w:ilvl w:val="0"/>
          <w:numId w:val="20"/>
        </w:numPr>
      </w:pPr>
      <w:r>
        <w:t>Est-ce que l</w:t>
      </w:r>
      <w:r w:rsidR="001800D8">
        <w:t xml:space="preserve">’entreprise ou le </w:t>
      </w:r>
      <w:r w:rsidR="004235E1">
        <w:t xml:space="preserve">fournisseur </w:t>
      </w:r>
      <w:r w:rsidR="00B24FFD">
        <w:t xml:space="preserve">a </w:t>
      </w:r>
      <w:r w:rsidR="00C95546">
        <w:t>u</w:t>
      </w:r>
      <w:r w:rsidR="00B63A5A">
        <w:t xml:space="preserve">n rapport ou un document </w:t>
      </w:r>
      <w:r w:rsidR="00E5258D">
        <w:t xml:space="preserve">pour son </w:t>
      </w:r>
      <w:r w:rsidR="00B63A5A" w:rsidRPr="00B92EAA">
        <w:t>modèle d’accessibilité volontaire des produits (</w:t>
      </w:r>
      <w:r w:rsidR="00B63A5A" w:rsidRPr="00E74FD4">
        <w:t>VPAT)</w:t>
      </w:r>
      <w:r w:rsidR="003040A1" w:rsidRPr="00E74FD4">
        <w:t>?</w:t>
      </w:r>
    </w:p>
    <w:p w14:paraId="01EDC108" w14:textId="5876156C" w:rsidR="003040A1" w:rsidRPr="00E74FD4" w:rsidRDefault="005A053A">
      <w:pPr>
        <w:numPr>
          <w:ilvl w:val="1"/>
          <w:numId w:val="20"/>
        </w:numPr>
      </w:pPr>
      <w:r>
        <w:t>Le cas échéant</w:t>
      </w:r>
      <w:r w:rsidR="003040A1" w:rsidRPr="00E74FD4">
        <w:t xml:space="preserve">, </w:t>
      </w:r>
      <w:r>
        <w:t>à quand remonte-t-il</w:t>
      </w:r>
      <w:r w:rsidR="003040A1" w:rsidRPr="00E74FD4">
        <w:t>?</w:t>
      </w:r>
    </w:p>
    <w:p w14:paraId="19130063" w14:textId="65F37C26" w:rsidR="003040A1" w:rsidRPr="00E74FD4" w:rsidRDefault="009A5206">
      <w:pPr>
        <w:numPr>
          <w:ilvl w:val="0"/>
          <w:numId w:val="20"/>
        </w:numPr>
      </w:pPr>
      <w:r>
        <w:t>le produit du fournisseur</w:t>
      </w:r>
      <w:r w:rsidR="00EC38B1" w:rsidRPr="00E74FD4">
        <w:t xml:space="preserve"> </w:t>
      </w:r>
      <w:r w:rsidR="00061464">
        <w:t xml:space="preserve">est-il </w:t>
      </w:r>
      <w:r w:rsidR="003040A1" w:rsidRPr="00E74FD4">
        <w:t xml:space="preserve">accessible </w:t>
      </w:r>
      <w:r w:rsidR="00061464">
        <w:t>pour</w:t>
      </w:r>
      <w:r w:rsidR="00F404C4">
        <w:t xml:space="preserve"> son concepteur et sa clientèle</w:t>
      </w:r>
      <w:r w:rsidR="003040A1" w:rsidRPr="00E74FD4">
        <w:t>?</w:t>
      </w:r>
    </w:p>
    <w:p w14:paraId="09029D74" w14:textId="54E41120" w:rsidR="003040A1" w:rsidRPr="00E74FD4" w:rsidRDefault="00786DA0">
      <w:pPr>
        <w:numPr>
          <w:ilvl w:val="0"/>
          <w:numId w:val="20"/>
        </w:numPr>
      </w:pPr>
      <w:r>
        <w:t xml:space="preserve">Est-ce que l'entreprise ou le fournisseur </w:t>
      </w:r>
      <w:r w:rsidR="003040A1" w:rsidRPr="00E74FD4">
        <w:t>a</w:t>
      </w:r>
      <w:r>
        <w:t xml:space="preserve"> une équipe, un département ou un responsable qui s'occupe de l'</w:t>
      </w:r>
      <w:r w:rsidR="003040A1" w:rsidRPr="00E74FD4">
        <w:t>accessibilit</w:t>
      </w:r>
      <w:r>
        <w:t>é</w:t>
      </w:r>
      <w:r w:rsidR="003040A1" w:rsidRPr="00E74FD4">
        <w:t>?</w:t>
      </w:r>
    </w:p>
    <w:p w14:paraId="445F1A32" w14:textId="23818B8E" w:rsidR="003040A1" w:rsidRPr="00E74FD4" w:rsidRDefault="00786DA0">
      <w:pPr>
        <w:numPr>
          <w:ilvl w:val="1"/>
          <w:numId w:val="20"/>
        </w:numPr>
      </w:pPr>
      <w:r>
        <w:t>Le cas échéant</w:t>
      </w:r>
      <w:r w:rsidR="003040A1" w:rsidRPr="00E74FD4">
        <w:t xml:space="preserve">, </w:t>
      </w:r>
      <w:r>
        <w:t>l'</w:t>
      </w:r>
      <w:r w:rsidR="00955957" w:rsidRPr="00E74FD4">
        <w:t>accessibilit</w:t>
      </w:r>
      <w:r>
        <w:t>é est-elle intégrée au produit dès le départ</w:t>
      </w:r>
      <w:r w:rsidR="003040A1" w:rsidRPr="00E74FD4">
        <w:t>?</w:t>
      </w:r>
    </w:p>
    <w:p w14:paraId="0F7CCCB4" w14:textId="4218D156" w:rsidR="003040A1" w:rsidRPr="00E74FD4" w:rsidRDefault="00786DA0">
      <w:pPr>
        <w:numPr>
          <w:ilvl w:val="0"/>
          <w:numId w:val="20"/>
        </w:numPr>
      </w:pPr>
      <w:r>
        <w:t>Est-ce que le fournisseur offre des dé</w:t>
      </w:r>
      <w:r w:rsidR="003040A1" w:rsidRPr="00E74FD4">
        <w:t xml:space="preserve">monstrations </w:t>
      </w:r>
      <w:r>
        <w:t>du fonctionnement du produit avec les technologies d'assistance</w:t>
      </w:r>
      <w:r w:rsidR="003040A1" w:rsidRPr="00E74FD4">
        <w:t xml:space="preserve">? </w:t>
      </w:r>
      <w:r w:rsidR="00CF1FD8">
        <w:t>Si c</w:t>
      </w:r>
      <w:r w:rsidR="00941582" w:rsidRPr="00E74FD4">
        <w:t xml:space="preserve">e </w:t>
      </w:r>
      <w:r w:rsidR="00CF1FD8">
        <w:t xml:space="preserve">n'est pas le cas, le produit est probablement </w:t>
      </w:r>
      <w:r w:rsidR="00941582" w:rsidRPr="00E74FD4">
        <w:t>inaccessible</w:t>
      </w:r>
      <w:r w:rsidR="003040A1" w:rsidRPr="00E74FD4">
        <w:t xml:space="preserve">. </w:t>
      </w:r>
    </w:p>
    <w:p w14:paraId="41C5D561" w14:textId="08EB089E" w:rsidR="003040A1" w:rsidRPr="00E74FD4" w:rsidRDefault="00CF1FD8">
      <w:pPr>
        <w:numPr>
          <w:ilvl w:val="1"/>
          <w:numId w:val="20"/>
        </w:numPr>
      </w:pPr>
      <w:r>
        <w:t>Le cas échéant</w:t>
      </w:r>
      <w:r w:rsidR="003040A1" w:rsidRPr="00E74FD4">
        <w:t xml:space="preserve">, </w:t>
      </w:r>
      <w:r>
        <w:t xml:space="preserve">existe-t-il de la </w:t>
      </w:r>
      <w:r w:rsidR="003040A1" w:rsidRPr="00E74FD4">
        <w:t>documentation o</w:t>
      </w:r>
      <w:r>
        <w:t>u des lignes directrices sur le fonctionnement du produit avec les technologies d'assistance</w:t>
      </w:r>
      <w:r w:rsidR="003040A1" w:rsidRPr="00E74FD4">
        <w:t>?</w:t>
      </w:r>
    </w:p>
    <w:p w14:paraId="22FC3CEC" w14:textId="26D7372E" w:rsidR="003040A1" w:rsidRPr="00E74FD4" w:rsidRDefault="00CF1FD8">
      <w:pPr>
        <w:numPr>
          <w:ilvl w:val="0"/>
          <w:numId w:val="20"/>
        </w:numPr>
      </w:pPr>
      <w:r>
        <w:t>Le fournisseur a-t-il de la documentation sur l'</w:t>
      </w:r>
      <w:r w:rsidR="003040A1" w:rsidRPr="00E74FD4">
        <w:t>accessibilit</w:t>
      </w:r>
      <w:r>
        <w:t xml:space="preserve">é de ses </w:t>
      </w:r>
      <w:r w:rsidR="003040A1" w:rsidRPr="00E74FD4">
        <w:t>produ</w:t>
      </w:r>
      <w:r>
        <w:t>i</w:t>
      </w:r>
      <w:r w:rsidR="003040A1" w:rsidRPr="00E74FD4">
        <w:t>ts?</w:t>
      </w:r>
    </w:p>
    <w:p w14:paraId="13FF3B6F" w14:textId="098E0364" w:rsidR="00EC38B1" w:rsidRPr="00E74FD4" w:rsidRDefault="00CF1FD8" w:rsidP="00EC38B1">
      <w:pPr>
        <w:numPr>
          <w:ilvl w:val="1"/>
          <w:numId w:val="20"/>
        </w:numPr>
      </w:pPr>
      <w:r>
        <w:t>L</w:t>
      </w:r>
      <w:r w:rsidR="00EC38B1" w:rsidRPr="00E74FD4">
        <w:t xml:space="preserve">e </w:t>
      </w:r>
      <w:r>
        <w:t>fournisseur a-t-il de l'</w:t>
      </w:r>
      <w:r w:rsidR="00EC38B1" w:rsidRPr="00E74FD4">
        <w:t>information o</w:t>
      </w:r>
      <w:r>
        <w:t xml:space="preserve">u des </w:t>
      </w:r>
      <w:r w:rsidR="00EC38B1" w:rsidRPr="00E74FD4">
        <w:t xml:space="preserve">instructions </w:t>
      </w:r>
      <w:r w:rsidR="009D2927">
        <w:t>sur la façon d'utiliser son produit avec un lecteur d'écran</w:t>
      </w:r>
      <w:r w:rsidR="00EC38B1" w:rsidRPr="00E74FD4">
        <w:t>?</w:t>
      </w:r>
    </w:p>
    <w:p w14:paraId="41B9E9CC" w14:textId="6EA772F5" w:rsidR="003040A1" w:rsidRPr="00E74FD4" w:rsidRDefault="009D2927">
      <w:pPr>
        <w:numPr>
          <w:ilvl w:val="0"/>
          <w:numId w:val="20"/>
        </w:numPr>
      </w:pPr>
      <w:r>
        <w:t>Est-ce que l'entreprise ou le fournisseur</w:t>
      </w:r>
      <w:r w:rsidR="004E6ACC" w:rsidRPr="00E74FD4">
        <w:t xml:space="preserve"> </w:t>
      </w:r>
      <w:r>
        <w:t>a déjà complété un audit d'</w:t>
      </w:r>
      <w:r w:rsidR="003040A1" w:rsidRPr="00E74FD4">
        <w:t>accessibilit</w:t>
      </w:r>
      <w:r>
        <w:t>é</w:t>
      </w:r>
      <w:r w:rsidR="003040A1" w:rsidRPr="00E74FD4">
        <w:t>?</w:t>
      </w:r>
    </w:p>
    <w:p w14:paraId="144B1C91" w14:textId="69533F16" w:rsidR="003040A1" w:rsidRPr="00E74FD4" w:rsidRDefault="000D1615">
      <w:pPr>
        <w:numPr>
          <w:ilvl w:val="1"/>
          <w:numId w:val="20"/>
        </w:numPr>
      </w:pPr>
      <w:r>
        <w:t>Le cas échéant</w:t>
      </w:r>
      <w:r w:rsidR="003040A1" w:rsidRPr="00E74FD4">
        <w:t xml:space="preserve">, </w:t>
      </w:r>
      <w:r>
        <w:t>à quand le dernier remonte-t-il</w:t>
      </w:r>
      <w:r w:rsidR="003040A1" w:rsidRPr="00E74FD4">
        <w:t>?</w:t>
      </w:r>
    </w:p>
    <w:p w14:paraId="140D832B" w14:textId="35E3EFB3" w:rsidR="003040A1" w:rsidRPr="00E74FD4" w:rsidRDefault="000D1615">
      <w:pPr>
        <w:numPr>
          <w:ilvl w:val="0"/>
          <w:numId w:val="20"/>
        </w:numPr>
      </w:pPr>
      <w:r>
        <w:lastRenderedPageBreak/>
        <w:t xml:space="preserve">De quelle façon l'entreprise ou le fournisseur </w:t>
      </w:r>
      <w:r w:rsidR="00277EE8">
        <w:t>traite les demandes ou les commentaires en matière d’</w:t>
      </w:r>
      <w:r w:rsidR="003040A1" w:rsidRPr="00E74FD4">
        <w:t>accessibilit</w:t>
      </w:r>
      <w:r w:rsidR="00277EE8">
        <w:t>é de la part de la clientèle</w:t>
      </w:r>
      <w:r w:rsidR="003040A1" w:rsidRPr="00E74FD4">
        <w:t>?</w:t>
      </w:r>
    </w:p>
    <w:p w14:paraId="57AF8FB9" w14:textId="77777777" w:rsidR="001B1635" w:rsidRPr="00E74FD4" w:rsidRDefault="001B1635" w:rsidP="001B1635"/>
    <w:p w14:paraId="05298214" w14:textId="68AEC9F4" w:rsidR="001B1635" w:rsidRPr="00E74FD4" w:rsidRDefault="0072758E" w:rsidP="001B1635">
      <w:pPr>
        <w:pStyle w:val="Heading2"/>
      </w:pPr>
      <w:bookmarkStart w:id="24" w:name="_Toc125475412"/>
      <w:bookmarkStart w:id="25" w:name="_Toc126142312"/>
      <w:r>
        <w:t>Versions i</w:t>
      </w:r>
      <w:r w:rsidR="00F7613E" w:rsidRPr="00E74FD4">
        <w:t>nclusive</w:t>
      </w:r>
      <w:r>
        <w:t>s</w:t>
      </w:r>
      <w:r w:rsidR="00F7613E" w:rsidRPr="00E74FD4">
        <w:t xml:space="preserve"> </w:t>
      </w:r>
      <w:r>
        <w:t>et</w:t>
      </w:r>
      <w:r w:rsidR="00F7613E" w:rsidRPr="00E74FD4">
        <w:t xml:space="preserve"> </w:t>
      </w:r>
      <w:r>
        <w:t>a</w:t>
      </w:r>
      <w:r w:rsidR="001B1635" w:rsidRPr="00E74FD4">
        <w:t>ccessibles</w:t>
      </w:r>
      <w:bookmarkEnd w:id="24"/>
      <w:bookmarkEnd w:id="25"/>
    </w:p>
    <w:p w14:paraId="246FF2E3" w14:textId="599D5340" w:rsidR="001B1635" w:rsidRPr="00E74FD4" w:rsidRDefault="00277EE8" w:rsidP="001B1635">
      <w:r>
        <w:t xml:space="preserve">Toute </w:t>
      </w:r>
      <w:r w:rsidR="001B1635" w:rsidRPr="00E74FD4">
        <w:t>l</w:t>
      </w:r>
      <w:r>
        <w:t xml:space="preserve">a clientèle doit avoir </w:t>
      </w:r>
      <w:r w:rsidR="001B1635" w:rsidRPr="00E74FD4">
        <w:t>acc</w:t>
      </w:r>
      <w:r>
        <w:t>è</w:t>
      </w:r>
      <w:r w:rsidR="001B1635" w:rsidRPr="00E74FD4">
        <w:t xml:space="preserve">s </w:t>
      </w:r>
      <w:r>
        <w:t xml:space="preserve">au même </w:t>
      </w:r>
      <w:r w:rsidR="001B1635" w:rsidRPr="00E74FD4">
        <w:t>produ</w:t>
      </w:r>
      <w:r>
        <w:t>i</w:t>
      </w:r>
      <w:r w:rsidR="001B1635" w:rsidRPr="00E74FD4">
        <w:t>t</w:t>
      </w:r>
      <w:r w:rsidR="00AD0885">
        <w:t>. Il ne doit pas être offert en version différente et « </w:t>
      </w:r>
      <w:r w:rsidR="001B1635" w:rsidRPr="00E74FD4">
        <w:t>accessible</w:t>
      </w:r>
      <w:r w:rsidR="00AD0885">
        <w:t> »,</w:t>
      </w:r>
      <w:r w:rsidR="001B1635" w:rsidRPr="00E74FD4">
        <w:t xml:space="preserve"> </w:t>
      </w:r>
      <w:r w:rsidR="00AD0885">
        <w:t xml:space="preserve">comme par exemple, une version textuelle seulement ou des applications ou des sites Web </w:t>
      </w:r>
      <w:r w:rsidR="007D781C">
        <w:t>optimisés distincts</w:t>
      </w:r>
      <w:r w:rsidR="001B1635" w:rsidRPr="00E74FD4">
        <w:t xml:space="preserve">. </w:t>
      </w:r>
      <w:r w:rsidR="007D781C">
        <w:t>Si l’e</w:t>
      </w:r>
      <w:r w:rsidR="007559D6">
        <w:t>n</w:t>
      </w:r>
      <w:r w:rsidR="007D781C">
        <w:t xml:space="preserve">treprise ou le fournisseurs </w:t>
      </w:r>
      <w:r w:rsidR="001B1635" w:rsidRPr="00E74FD4">
        <w:t>off</w:t>
      </w:r>
      <w:r w:rsidR="007559D6">
        <w:t>r</w:t>
      </w:r>
      <w:r w:rsidR="001B1635" w:rsidRPr="00E74FD4">
        <w:t xml:space="preserve">e </w:t>
      </w:r>
      <w:r w:rsidR="007559D6">
        <w:t>une version « accessible » distincte ou une solution miracle</w:t>
      </w:r>
      <w:r w:rsidR="001B1635" w:rsidRPr="00E74FD4">
        <w:t xml:space="preserve">, </w:t>
      </w:r>
      <w:r w:rsidR="007559D6">
        <w:t>il est probable que son</w:t>
      </w:r>
      <w:r w:rsidR="001B1635" w:rsidRPr="00E74FD4">
        <w:t xml:space="preserve"> </w:t>
      </w:r>
      <w:r w:rsidR="007559D6">
        <w:t>design d’</w:t>
      </w:r>
      <w:r w:rsidR="001B1635" w:rsidRPr="00E74FD4">
        <w:t>accessibilit</w:t>
      </w:r>
      <w:r w:rsidR="007559D6">
        <w:t>é</w:t>
      </w:r>
      <w:r w:rsidR="001B1635" w:rsidRPr="00E74FD4">
        <w:t xml:space="preserve"> </w:t>
      </w:r>
      <w:r w:rsidR="00C20907">
        <w:t>fasse défaut</w:t>
      </w:r>
      <w:r w:rsidR="001B1635" w:rsidRPr="00E74FD4">
        <w:t>.</w:t>
      </w:r>
    </w:p>
    <w:p w14:paraId="75C5BC16" w14:textId="77777777" w:rsidR="001B1635" w:rsidRPr="00E74FD4" w:rsidRDefault="001B1635" w:rsidP="001B1635"/>
    <w:p w14:paraId="3DCD9F17" w14:textId="2BB9BBAD" w:rsidR="001B1635" w:rsidRPr="00E74FD4" w:rsidRDefault="00C20907" w:rsidP="001B1635">
      <w:pPr>
        <w:rPr>
          <w:rStyle w:val="Strong"/>
        </w:rPr>
      </w:pPr>
      <w:r>
        <w:rPr>
          <w:rStyle w:val="Strong"/>
        </w:rPr>
        <w:t>Cote de priorité</w:t>
      </w:r>
      <w:r w:rsidR="001B1635" w:rsidRPr="00E74FD4">
        <w:rPr>
          <w:rStyle w:val="Strong"/>
        </w:rPr>
        <w:t xml:space="preserve"> </w:t>
      </w:r>
      <w:r w:rsidR="00593F70" w:rsidRPr="00E74FD4">
        <w:rPr>
          <w:rStyle w:val="Strong"/>
        </w:rPr>
        <w:t xml:space="preserve">= </w:t>
      </w:r>
      <w:r w:rsidR="001B1635" w:rsidRPr="00E74FD4">
        <w:rPr>
          <w:rStyle w:val="Strong"/>
        </w:rPr>
        <w:t>3</w:t>
      </w:r>
    </w:p>
    <w:p w14:paraId="145CFC04" w14:textId="77777777" w:rsidR="001B1635" w:rsidRPr="00E74FD4" w:rsidRDefault="001B1635" w:rsidP="001B1635"/>
    <w:p w14:paraId="4E3CE3F1" w14:textId="77777777" w:rsidR="001B1635" w:rsidRPr="00E74FD4" w:rsidRDefault="001B1635" w:rsidP="001B1635">
      <w:pPr>
        <w:pStyle w:val="Heading3"/>
      </w:pPr>
      <w:bookmarkStart w:id="26" w:name="_Toc125475413"/>
      <w:bookmarkStart w:id="27" w:name="_Toc126142313"/>
      <w:r w:rsidRPr="00E74FD4">
        <w:t>Questions</w:t>
      </w:r>
      <w:bookmarkEnd w:id="26"/>
      <w:bookmarkEnd w:id="27"/>
    </w:p>
    <w:p w14:paraId="11018120" w14:textId="09FC74CC" w:rsidR="001B1635" w:rsidRPr="00E74FD4" w:rsidRDefault="00EE58B7">
      <w:pPr>
        <w:pStyle w:val="ListParagraph"/>
        <w:numPr>
          <w:ilvl w:val="0"/>
          <w:numId w:val="21"/>
        </w:numPr>
      </w:pPr>
      <w:r>
        <w:t xml:space="preserve">Est-ce que </w:t>
      </w:r>
      <w:r w:rsidR="00C20907">
        <w:t xml:space="preserve">les ressources électroniques </w:t>
      </w:r>
      <w:r w:rsidR="00D8089A" w:rsidRPr="00E74FD4">
        <w:t>(</w:t>
      </w:r>
      <w:r w:rsidR="00C20907">
        <w:t>sites W</w:t>
      </w:r>
      <w:r w:rsidR="00D8089A" w:rsidRPr="00E74FD4">
        <w:t>eb, app</w:t>
      </w:r>
      <w:r w:rsidR="00C20907">
        <w:t>lication</w:t>
      </w:r>
      <w:r w:rsidR="00D8089A" w:rsidRPr="00E74FD4">
        <w:t>s o</w:t>
      </w:r>
      <w:r w:rsidR="00C20907">
        <w:t>u plateformes de lecture</w:t>
      </w:r>
      <w:r w:rsidR="00D8089A" w:rsidRPr="00E74FD4">
        <w:t xml:space="preserve">) </w:t>
      </w:r>
      <w:r>
        <w:t xml:space="preserve">ou les contenus </w:t>
      </w:r>
      <w:r w:rsidR="00E3126C">
        <w:t xml:space="preserve">utilisés par toute la clientèle sont </w:t>
      </w:r>
      <w:r w:rsidR="001B1635" w:rsidRPr="00E74FD4">
        <w:t>accessible</w:t>
      </w:r>
      <w:r w:rsidR="00E3126C">
        <w:t>s</w:t>
      </w:r>
      <w:r w:rsidR="001B1635" w:rsidRPr="00E74FD4">
        <w:t xml:space="preserve">? </w:t>
      </w:r>
    </w:p>
    <w:p w14:paraId="01C363AC" w14:textId="1041C19A" w:rsidR="001B1635" w:rsidRPr="00E74FD4" w:rsidRDefault="00E3126C" w:rsidP="00274270">
      <w:pPr>
        <w:pStyle w:val="ListParagraph"/>
        <w:numPr>
          <w:ilvl w:val="1"/>
          <w:numId w:val="21"/>
        </w:numPr>
      </w:pPr>
      <w:r>
        <w:t>Si</w:t>
      </w:r>
      <w:r w:rsidR="00274270" w:rsidRPr="00E74FD4">
        <w:t xml:space="preserve"> </w:t>
      </w:r>
      <w:r>
        <w:t>l</w:t>
      </w:r>
      <w:r w:rsidR="00274270" w:rsidRPr="00E74FD4">
        <w:t>e produ</w:t>
      </w:r>
      <w:r>
        <w:t>i</w:t>
      </w:r>
      <w:r w:rsidR="00274270" w:rsidRPr="00E74FD4">
        <w:t xml:space="preserve">t </w:t>
      </w:r>
      <w:r>
        <w:t>n’est pas</w:t>
      </w:r>
      <w:r w:rsidR="00274270" w:rsidRPr="00E74FD4">
        <w:t xml:space="preserve"> accessible, </w:t>
      </w:r>
      <w:r>
        <w:t>l’entreprise recommande-t-elle aux personnes en situation de handicap d’utiliser un produit distinct</w:t>
      </w:r>
      <w:r w:rsidR="001B1635" w:rsidRPr="00E74FD4">
        <w:t>?</w:t>
      </w:r>
    </w:p>
    <w:p w14:paraId="523B8F8D" w14:textId="5272C3E9" w:rsidR="00786089" w:rsidRPr="00E74FD4" w:rsidRDefault="00E3126C">
      <w:pPr>
        <w:pStyle w:val="ListParagraph"/>
        <w:numPr>
          <w:ilvl w:val="0"/>
          <w:numId w:val="21"/>
        </w:numPr>
      </w:pPr>
      <w:r>
        <w:t>L</w:t>
      </w:r>
      <w:r w:rsidR="00786089" w:rsidRPr="00E74FD4">
        <w:t>e</w:t>
      </w:r>
      <w:r>
        <w:t xml:space="preserve"> fournisseur e</w:t>
      </w:r>
      <w:r w:rsidR="00786089" w:rsidRPr="00E74FD4">
        <w:t>s</w:t>
      </w:r>
      <w:r>
        <w:t>t-il en mesure de préciser les fonctionnalités d’accessibilité incluses dans sont produit et d’expliquer comment les utiliser</w:t>
      </w:r>
      <w:r w:rsidR="00786089" w:rsidRPr="00E74FD4">
        <w:t>?</w:t>
      </w:r>
    </w:p>
    <w:p w14:paraId="2E64D640" w14:textId="77777777" w:rsidR="001B1635" w:rsidRPr="00E74FD4" w:rsidRDefault="001B1635" w:rsidP="001B1635"/>
    <w:p w14:paraId="6D7C1397" w14:textId="7B6EBAF2" w:rsidR="001B1635" w:rsidRPr="00E74FD4" w:rsidRDefault="009C3BCA" w:rsidP="001B1635">
      <w:pPr>
        <w:pStyle w:val="Heading2"/>
      </w:pPr>
      <w:bookmarkStart w:id="28" w:name="_Toc125448056"/>
      <w:bookmarkStart w:id="29" w:name="_Toc125475414"/>
      <w:bookmarkStart w:id="30" w:name="_Toc126142314"/>
      <w:r>
        <w:t>Contrôles a</w:t>
      </w:r>
      <w:r w:rsidR="001B1635" w:rsidRPr="00E74FD4">
        <w:t>ccessibles</w:t>
      </w:r>
      <w:bookmarkEnd w:id="28"/>
      <w:bookmarkEnd w:id="29"/>
      <w:bookmarkEnd w:id="30"/>
    </w:p>
    <w:p w14:paraId="4C08667D" w14:textId="19999DA3" w:rsidR="001B1635" w:rsidRPr="00E74FD4" w:rsidRDefault="00E3126C" w:rsidP="001B1635">
      <w:r>
        <w:t>La clientèle doit être en mesure d’utiliser le produit avec un clavier</w:t>
      </w:r>
      <w:r w:rsidR="001B1635" w:rsidRPr="00E74FD4">
        <w:t xml:space="preserve">, </w:t>
      </w:r>
      <w:r w:rsidR="00064228">
        <w:t>un suivi de tête</w:t>
      </w:r>
      <w:r w:rsidR="001B1635" w:rsidRPr="00E74FD4">
        <w:t xml:space="preserve">, </w:t>
      </w:r>
      <w:r w:rsidR="00064228">
        <w:t>une commande vocale</w:t>
      </w:r>
      <w:r w:rsidR="001B1635" w:rsidRPr="00E74FD4">
        <w:t xml:space="preserve"> o</w:t>
      </w:r>
      <w:r w:rsidR="00064228">
        <w:t xml:space="preserve">u un dispositif de commutation </w:t>
      </w:r>
      <w:r w:rsidR="00823C55" w:rsidRPr="00E74FD4">
        <w:t>(</w:t>
      </w:r>
      <w:r w:rsidR="00064228">
        <w:t xml:space="preserve">contrôles </w:t>
      </w:r>
      <w:r w:rsidR="00823C55" w:rsidRPr="00E74FD4">
        <w:t>accessibles)</w:t>
      </w:r>
      <w:r w:rsidR="001B1635" w:rsidRPr="00E74FD4">
        <w:t xml:space="preserve">. </w:t>
      </w:r>
      <w:r w:rsidR="00064228">
        <w:t xml:space="preserve">Une personne qui navigue sans utiliser la souris doit avoir accès à tous les </w:t>
      </w:r>
      <w:r w:rsidR="001B1635" w:rsidRPr="00E74FD4">
        <w:t>contr</w:t>
      </w:r>
      <w:r w:rsidR="00064228">
        <w:t>ôles</w:t>
      </w:r>
      <w:r w:rsidR="004320F5" w:rsidRPr="00E74FD4">
        <w:t xml:space="preserve">, </w:t>
      </w:r>
      <w:r w:rsidR="00064228">
        <w:t>être en mesure de s’y déplacer de façon logique</w:t>
      </w:r>
      <w:r w:rsidR="004320F5" w:rsidRPr="00E74FD4">
        <w:t xml:space="preserve"> </w:t>
      </w:r>
      <w:r w:rsidR="00064228">
        <w:t xml:space="preserve">et </w:t>
      </w:r>
      <w:r w:rsidR="001B1635" w:rsidRPr="00E74FD4">
        <w:t>activ</w:t>
      </w:r>
      <w:r w:rsidR="00064228">
        <w:t>er</w:t>
      </w:r>
      <w:r w:rsidR="001B1635" w:rsidRPr="00E74FD4">
        <w:t xml:space="preserve"> </w:t>
      </w:r>
      <w:r w:rsidR="00064228">
        <w:t xml:space="preserve">tous les </w:t>
      </w:r>
      <w:r w:rsidR="001B1635" w:rsidRPr="00E74FD4">
        <w:t>b</w:t>
      </w:r>
      <w:r w:rsidR="00064228">
        <w:t>o</w:t>
      </w:r>
      <w:r w:rsidR="001B1635" w:rsidRPr="00E74FD4">
        <w:t>utons o</w:t>
      </w:r>
      <w:r w:rsidR="00064228">
        <w:t>u</w:t>
      </w:r>
      <w:r w:rsidR="001B1635" w:rsidRPr="00E74FD4">
        <w:t xml:space="preserve"> </w:t>
      </w:r>
      <w:r w:rsidR="00064228">
        <w:t xml:space="preserve">les </w:t>
      </w:r>
      <w:r w:rsidR="001B1635" w:rsidRPr="00E74FD4">
        <w:t>contr</w:t>
      </w:r>
      <w:r w:rsidR="00064228">
        <w:t>ô</w:t>
      </w:r>
      <w:r w:rsidR="001B1635" w:rsidRPr="00E74FD4">
        <w:t>l</w:t>
      </w:r>
      <w:r w:rsidR="00064228">
        <w:t>e</w:t>
      </w:r>
      <w:r w:rsidR="001B1635" w:rsidRPr="00E74FD4">
        <w:t xml:space="preserve">s. </w:t>
      </w:r>
    </w:p>
    <w:p w14:paraId="7950B321" w14:textId="77777777" w:rsidR="001B1635" w:rsidRPr="00E74FD4" w:rsidRDefault="001B1635" w:rsidP="001B1635"/>
    <w:p w14:paraId="27F50482" w14:textId="57EF616D" w:rsidR="001B1635" w:rsidRPr="00E74FD4" w:rsidRDefault="00064228" w:rsidP="001B1635">
      <w:pPr>
        <w:rPr>
          <w:rStyle w:val="Strong"/>
        </w:rPr>
      </w:pPr>
      <w:r>
        <w:rPr>
          <w:rStyle w:val="Strong"/>
        </w:rPr>
        <w:t>Cote de pr</w:t>
      </w:r>
      <w:r w:rsidR="001B1635" w:rsidRPr="00E74FD4">
        <w:rPr>
          <w:rStyle w:val="Strong"/>
        </w:rPr>
        <w:t>iorit</w:t>
      </w:r>
      <w:r>
        <w:rPr>
          <w:rStyle w:val="Strong"/>
        </w:rPr>
        <w:t>é</w:t>
      </w:r>
      <w:r w:rsidR="001B1635" w:rsidRPr="00E74FD4">
        <w:rPr>
          <w:rStyle w:val="Strong"/>
        </w:rPr>
        <w:t xml:space="preserve"> = 3</w:t>
      </w:r>
    </w:p>
    <w:p w14:paraId="7DBAAB17" w14:textId="77777777" w:rsidR="001B1635" w:rsidRPr="00E74FD4" w:rsidRDefault="001B1635" w:rsidP="001B1635">
      <w:pPr>
        <w:rPr>
          <w:rStyle w:val="Strong"/>
        </w:rPr>
      </w:pPr>
    </w:p>
    <w:p w14:paraId="7D429693" w14:textId="77777777" w:rsidR="001B1635" w:rsidRPr="00E74FD4" w:rsidRDefault="001B1635" w:rsidP="001B1635">
      <w:pPr>
        <w:pStyle w:val="Heading3"/>
      </w:pPr>
      <w:bookmarkStart w:id="31" w:name="_Toc63617344"/>
      <w:bookmarkStart w:id="32" w:name="_Toc125448057"/>
      <w:bookmarkStart w:id="33" w:name="_Toc125475415"/>
      <w:bookmarkStart w:id="34" w:name="_Toc126142315"/>
      <w:r w:rsidRPr="00E74FD4">
        <w:t>Questions</w:t>
      </w:r>
      <w:bookmarkEnd w:id="31"/>
      <w:bookmarkEnd w:id="32"/>
      <w:bookmarkEnd w:id="33"/>
      <w:bookmarkEnd w:id="34"/>
    </w:p>
    <w:p w14:paraId="7E97841A" w14:textId="48E0283A" w:rsidR="001B1635" w:rsidRPr="00E74FD4" w:rsidRDefault="000F69D4">
      <w:pPr>
        <w:pStyle w:val="ListParagraph"/>
        <w:numPr>
          <w:ilvl w:val="0"/>
          <w:numId w:val="22"/>
        </w:numPr>
      </w:pPr>
      <w:r>
        <w:t>En naviguant une ressource électronique</w:t>
      </w:r>
      <w:r w:rsidR="00D8089A" w:rsidRPr="00E74FD4">
        <w:t xml:space="preserve"> (</w:t>
      </w:r>
      <w:r>
        <w:t>site W</w:t>
      </w:r>
      <w:r w:rsidR="00D8089A" w:rsidRPr="00E74FD4">
        <w:t>eb, app</w:t>
      </w:r>
      <w:r>
        <w:t>lication</w:t>
      </w:r>
      <w:r w:rsidR="00D8089A" w:rsidRPr="00E74FD4">
        <w:t xml:space="preserve"> o</w:t>
      </w:r>
      <w:r>
        <w:t>u</w:t>
      </w:r>
      <w:r w:rsidR="00D8089A" w:rsidRPr="00E74FD4">
        <w:t xml:space="preserve"> </w:t>
      </w:r>
      <w:r>
        <w:t>plateforme de lecture</w:t>
      </w:r>
      <w:r w:rsidR="00D8089A" w:rsidRPr="00E74FD4">
        <w:t xml:space="preserve">) </w:t>
      </w:r>
      <w:r>
        <w:t>à l’aide d’un clavier</w:t>
      </w:r>
      <w:r w:rsidR="001B1635" w:rsidRPr="00E74FD4">
        <w:t xml:space="preserve">, </w:t>
      </w:r>
      <w:r w:rsidR="00A92BA5">
        <w:t>êtes-vous en mesure d</w:t>
      </w:r>
      <w:r>
        <w:t>e</w:t>
      </w:r>
      <w:r w:rsidR="00A92BA5">
        <w:t xml:space="preserve"> </w:t>
      </w:r>
      <w:r>
        <w:t xml:space="preserve">vous déplacer sur tous les éléments </w:t>
      </w:r>
      <w:r w:rsidR="00A92BA5">
        <w:t>à</w:t>
      </w:r>
      <w:r>
        <w:t xml:space="preserve"> l’écran à l’aide des touches « </w:t>
      </w:r>
      <w:r w:rsidR="001B1635" w:rsidRPr="00E74FD4">
        <w:t>tab</w:t>
      </w:r>
      <w:r>
        <w:t> »</w:t>
      </w:r>
      <w:r w:rsidR="001B1635" w:rsidRPr="00E74FD4">
        <w:t xml:space="preserve"> o</w:t>
      </w:r>
      <w:r>
        <w:t>u</w:t>
      </w:r>
      <w:r w:rsidR="001B1635" w:rsidRPr="00E74FD4">
        <w:t xml:space="preserve"> </w:t>
      </w:r>
      <w:r>
        <w:t>« </w:t>
      </w:r>
      <w:r w:rsidR="001B1635" w:rsidRPr="00E74FD4">
        <w:t>shift-tab</w:t>
      </w:r>
      <w:r>
        <w:t> »</w:t>
      </w:r>
      <w:r w:rsidR="001B1635" w:rsidRPr="00E74FD4">
        <w:t>?</w:t>
      </w:r>
    </w:p>
    <w:p w14:paraId="15B3DFA5" w14:textId="640E6F4E" w:rsidR="001B1635" w:rsidRPr="00E74FD4" w:rsidRDefault="000F69D4">
      <w:pPr>
        <w:pStyle w:val="ListParagraph"/>
        <w:numPr>
          <w:ilvl w:val="0"/>
          <w:numId w:val="22"/>
        </w:numPr>
      </w:pPr>
      <w:r>
        <w:t xml:space="preserve">Lorsque vous utilisez un appareil mobile </w:t>
      </w:r>
      <w:r w:rsidR="00A92BA5">
        <w:t xml:space="preserve">dont le </w:t>
      </w:r>
      <w:r>
        <w:t>lecteur d’écran</w:t>
      </w:r>
      <w:r w:rsidR="00A92BA5">
        <w:t xml:space="preserve"> est activé</w:t>
      </w:r>
      <w:r w:rsidR="001B1635" w:rsidRPr="00E74FD4">
        <w:t xml:space="preserve">, </w:t>
      </w:r>
      <w:r>
        <w:t xml:space="preserve">est-ce que les gestes de balayage </w:t>
      </w:r>
      <w:r w:rsidR="009C6A38">
        <w:t>v</w:t>
      </w:r>
      <w:r>
        <w:t xml:space="preserve">ous permettent de vous déplacer sur tous les éléments </w:t>
      </w:r>
      <w:r w:rsidR="00A92BA5">
        <w:t>à</w:t>
      </w:r>
      <w:r>
        <w:t xml:space="preserve"> l’écran</w:t>
      </w:r>
      <w:r w:rsidR="001B1635" w:rsidRPr="00E74FD4">
        <w:t>?</w:t>
      </w:r>
      <w:r w:rsidR="000A65F8" w:rsidRPr="00E74FD4">
        <w:t xml:space="preserve"> </w:t>
      </w:r>
    </w:p>
    <w:p w14:paraId="30977CB5" w14:textId="4D01F172" w:rsidR="001B1635" w:rsidRPr="00E74FD4" w:rsidRDefault="000F69D4">
      <w:pPr>
        <w:pStyle w:val="ListParagraph"/>
        <w:numPr>
          <w:ilvl w:val="0"/>
          <w:numId w:val="22"/>
        </w:numPr>
      </w:pPr>
      <w:r>
        <w:t>Est-ce que le déplacement d’un élément à l’autre est logique</w:t>
      </w:r>
      <w:r w:rsidR="00F92429">
        <w:t>?</w:t>
      </w:r>
      <w:r>
        <w:t xml:space="preserve"> </w:t>
      </w:r>
      <w:r w:rsidR="00F92429">
        <w:t>Par exemple,</w:t>
      </w:r>
      <w:r w:rsidR="009C6A38">
        <w:t xml:space="preserve"> </w:t>
      </w:r>
      <w:r w:rsidR="00007E3A">
        <w:t>lorsque vous cherchez</w:t>
      </w:r>
      <w:r w:rsidR="001B1635" w:rsidRPr="00E74FD4">
        <w:t xml:space="preserve"> </w:t>
      </w:r>
      <w:r>
        <w:t>dans un</w:t>
      </w:r>
      <w:r w:rsidR="00007E3A">
        <w:t xml:space="preserve"> </w:t>
      </w:r>
      <w:r w:rsidR="00F92429">
        <w:t>catalogue</w:t>
      </w:r>
      <w:r w:rsidR="001B1635" w:rsidRPr="00E74FD4">
        <w:t xml:space="preserve">, </w:t>
      </w:r>
      <w:r w:rsidR="00A91BC6">
        <w:t xml:space="preserve">la cible de saisie devrait </w:t>
      </w:r>
      <w:r w:rsidR="00007E3A">
        <w:t xml:space="preserve">s'arrêter au champ de recherche avant d'arriver au bouton </w:t>
      </w:r>
      <w:r w:rsidR="009C6A38">
        <w:t>« </w:t>
      </w:r>
      <w:r w:rsidR="00007E3A">
        <w:t>Soumettre</w:t>
      </w:r>
      <w:r w:rsidR="009C6A38">
        <w:t> »</w:t>
      </w:r>
      <w:r w:rsidR="00007E3A">
        <w:t xml:space="preserve"> ou </w:t>
      </w:r>
      <w:r w:rsidR="009C6A38">
        <w:t>« </w:t>
      </w:r>
      <w:r w:rsidR="00007E3A">
        <w:t>Rechercher</w:t>
      </w:r>
      <w:r w:rsidR="009C6A38">
        <w:t> »</w:t>
      </w:r>
      <w:r w:rsidR="001B1635" w:rsidRPr="00E74FD4">
        <w:t xml:space="preserve">. </w:t>
      </w:r>
    </w:p>
    <w:p w14:paraId="3E97F555" w14:textId="70360DBE" w:rsidR="001B1635" w:rsidRPr="00E74FD4" w:rsidRDefault="00007E3A">
      <w:pPr>
        <w:pStyle w:val="ListParagraph"/>
        <w:numPr>
          <w:ilvl w:val="0"/>
          <w:numId w:val="22"/>
        </w:numPr>
      </w:pPr>
      <w:r>
        <w:t>Les éléments</w:t>
      </w:r>
      <w:r w:rsidR="001B1635" w:rsidRPr="00E74FD4">
        <w:t xml:space="preserve"> cli</w:t>
      </w:r>
      <w:r>
        <w:t xml:space="preserve">quables peuvent-ils être activés à l'aide d'un clavier </w:t>
      </w:r>
      <w:r w:rsidR="001B1635" w:rsidRPr="00E74FD4">
        <w:t>o</w:t>
      </w:r>
      <w:r>
        <w:t>u</w:t>
      </w:r>
      <w:r w:rsidR="001B1635" w:rsidRPr="00E74FD4">
        <w:t xml:space="preserve"> </w:t>
      </w:r>
      <w:r>
        <w:t>d'autres technologies d'assistance</w:t>
      </w:r>
      <w:r w:rsidR="001B1635" w:rsidRPr="00E74FD4">
        <w:t>?</w:t>
      </w:r>
      <w:r w:rsidR="000A65F8" w:rsidRPr="00E74FD4">
        <w:t xml:space="preserve"> </w:t>
      </w:r>
      <w:r w:rsidR="00CC7ECD">
        <w:t>Par exemple</w:t>
      </w:r>
      <w:r w:rsidR="000A65F8" w:rsidRPr="00E74FD4">
        <w:t xml:space="preserve">, </w:t>
      </w:r>
      <w:r w:rsidR="00CC7ECD">
        <w:t>pouvez-vous naviguer vers votre catalogue de bibliothèque seulement à l'aide d</w:t>
      </w:r>
      <w:r w:rsidR="009C6A38">
        <w:t>u</w:t>
      </w:r>
      <w:r w:rsidR="00CC7ECD">
        <w:t xml:space="preserve"> clavier</w:t>
      </w:r>
      <w:r w:rsidR="00C61849" w:rsidRPr="00E74FD4">
        <w:t>?</w:t>
      </w:r>
    </w:p>
    <w:p w14:paraId="66ABA5F4" w14:textId="77777777" w:rsidR="001B1635" w:rsidRPr="00E74FD4" w:rsidRDefault="001B1635" w:rsidP="001B1635"/>
    <w:p w14:paraId="620A66F1" w14:textId="3E82DEA5" w:rsidR="001B1635" w:rsidRPr="00E74FD4" w:rsidRDefault="00037A41" w:rsidP="001B1635">
      <w:pPr>
        <w:pStyle w:val="Heading3"/>
      </w:pPr>
      <w:bookmarkStart w:id="35" w:name="_Toc125448058"/>
      <w:bookmarkStart w:id="36" w:name="_Toc125475416"/>
      <w:bookmarkStart w:id="37" w:name="_Toc126142316"/>
      <w:r>
        <w:t>Rè</w:t>
      </w:r>
      <w:r w:rsidR="00B60F73">
        <w:t>gl</w:t>
      </w:r>
      <w:r w:rsidR="00925D71" w:rsidRPr="00925D71">
        <w:t>es pour l’accessibilité des contenus Web</w:t>
      </w:r>
      <w:bookmarkEnd w:id="35"/>
      <w:bookmarkEnd w:id="36"/>
      <w:bookmarkEnd w:id="37"/>
    </w:p>
    <w:p w14:paraId="441C1B92" w14:textId="571C25FD" w:rsidR="001B1635" w:rsidRPr="00324F7F" w:rsidRDefault="00000000">
      <w:pPr>
        <w:pStyle w:val="ListParagraph"/>
        <w:numPr>
          <w:ilvl w:val="0"/>
          <w:numId w:val="8"/>
        </w:numPr>
        <w:rPr>
          <w:lang w:val="en-CA"/>
        </w:rPr>
      </w:pPr>
      <w:hyperlink r:id="rId8" w:anchor="keyboard-accessible" w:history="1">
        <w:r w:rsidR="009C6A38" w:rsidRPr="00324F7F">
          <w:rPr>
            <w:rStyle w:val="Hyperlink"/>
            <w:lang w:val="en-CA"/>
          </w:rPr>
          <w:t>WCAG 2.1 Guideline 2.1 Keyboard Accessible: Make all functionality from a keyboard (en anglais)</w:t>
        </w:r>
      </w:hyperlink>
    </w:p>
    <w:p w14:paraId="055A78B9" w14:textId="21303CE1" w:rsidR="001B1635" w:rsidRPr="00324F7F" w:rsidRDefault="00000000">
      <w:pPr>
        <w:pStyle w:val="ListParagraph"/>
        <w:numPr>
          <w:ilvl w:val="0"/>
          <w:numId w:val="8"/>
        </w:numPr>
        <w:rPr>
          <w:lang w:val="en-CA"/>
        </w:rPr>
      </w:pPr>
      <w:hyperlink r:id="rId9" w:history="1">
        <w:r w:rsidR="006858DB" w:rsidRPr="00324F7F">
          <w:rPr>
            <w:rStyle w:val="Hyperlink"/>
            <w:lang w:val="en-CA"/>
          </w:rPr>
          <w:t>Understanding WCAG Guideline 2.1 Keyboard Accessible (en anglais)</w:t>
        </w:r>
      </w:hyperlink>
    </w:p>
    <w:p w14:paraId="7AD60C06" w14:textId="7575597B" w:rsidR="001B1635" w:rsidRPr="00324F7F" w:rsidRDefault="00000000">
      <w:pPr>
        <w:pStyle w:val="ListParagraph"/>
        <w:numPr>
          <w:ilvl w:val="0"/>
          <w:numId w:val="8"/>
        </w:numPr>
        <w:rPr>
          <w:lang w:val="en-CA"/>
        </w:rPr>
      </w:pPr>
      <w:hyperlink r:id="rId10" w:history="1">
        <w:r w:rsidR="00590E34" w:rsidRPr="00324F7F">
          <w:rPr>
            <w:rStyle w:val="Hyperlink"/>
            <w:lang w:val="en-CA"/>
          </w:rPr>
          <w:t>WCAG 2.1 Guideline 2.5 Input Modalities (en anglais)</w:t>
        </w:r>
      </w:hyperlink>
    </w:p>
    <w:p w14:paraId="00983294" w14:textId="404967FF" w:rsidR="001B1635" w:rsidRPr="00324F7F" w:rsidRDefault="00000000">
      <w:pPr>
        <w:pStyle w:val="ListParagraph"/>
        <w:numPr>
          <w:ilvl w:val="0"/>
          <w:numId w:val="8"/>
        </w:numPr>
        <w:rPr>
          <w:lang w:val="en-CA"/>
        </w:rPr>
      </w:pPr>
      <w:hyperlink r:id="rId11" w:anchor="compatible" w:history="1">
        <w:r w:rsidR="00590E34" w:rsidRPr="00324F7F">
          <w:rPr>
            <w:rStyle w:val="Hyperlink"/>
            <w:lang w:val="en-CA"/>
          </w:rPr>
          <w:t>WCAG 2.1 Guideline 4.1 Compatible (en anglais)</w:t>
        </w:r>
      </w:hyperlink>
    </w:p>
    <w:p w14:paraId="69D8F68F" w14:textId="1C51E15B" w:rsidR="001B1635" w:rsidRPr="00324F7F" w:rsidRDefault="00000000">
      <w:pPr>
        <w:pStyle w:val="ListParagraph"/>
        <w:numPr>
          <w:ilvl w:val="0"/>
          <w:numId w:val="8"/>
        </w:numPr>
        <w:rPr>
          <w:lang w:val="en-CA"/>
        </w:rPr>
      </w:pPr>
      <w:hyperlink r:id="rId12" w:anchor="focus-visible" w:history="1">
        <w:r w:rsidR="00590E34" w:rsidRPr="00324F7F">
          <w:rPr>
            <w:rStyle w:val="Hyperlink"/>
            <w:lang w:val="en-CA"/>
          </w:rPr>
          <w:t>WCAG 2.1 Guideline 2.4.7 Focus Visible (en anglais)</w:t>
        </w:r>
      </w:hyperlink>
    </w:p>
    <w:p w14:paraId="4377BEE4" w14:textId="40F95486" w:rsidR="001B1635" w:rsidRPr="00324F7F" w:rsidRDefault="00000000">
      <w:pPr>
        <w:pStyle w:val="ListParagraph"/>
        <w:numPr>
          <w:ilvl w:val="0"/>
          <w:numId w:val="8"/>
        </w:numPr>
        <w:rPr>
          <w:lang w:val="en-CA"/>
        </w:rPr>
      </w:pPr>
      <w:hyperlink r:id="rId13" w:history="1">
        <w:r w:rsidR="00590E34" w:rsidRPr="00324F7F">
          <w:rPr>
            <w:rStyle w:val="Hyperlink"/>
            <w:lang w:val="en-CA"/>
          </w:rPr>
          <w:t>Understanding Success Criterion 2.4.7 Focus Visible (en anglais)</w:t>
        </w:r>
      </w:hyperlink>
    </w:p>
    <w:p w14:paraId="63E30831" w14:textId="77777777" w:rsidR="001B1635" w:rsidRPr="00E74FD4" w:rsidRDefault="001B1635" w:rsidP="001B1635"/>
    <w:p w14:paraId="17BE3810" w14:textId="7205F6F0" w:rsidR="001B1635" w:rsidRPr="00E74FD4" w:rsidRDefault="007775D9" w:rsidP="001B1635">
      <w:pPr>
        <w:pStyle w:val="Heading2"/>
      </w:pPr>
      <w:bookmarkStart w:id="38" w:name="_Toc125448059"/>
      <w:bookmarkStart w:id="39" w:name="_Toc125475417"/>
      <w:bookmarkStart w:id="40" w:name="_Toc126142317"/>
      <w:r>
        <w:t>Lisibilité du t</w:t>
      </w:r>
      <w:r w:rsidR="001B1635" w:rsidRPr="00E74FD4">
        <w:t>ext</w:t>
      </w:r>
      <w:r>
        <w:t>e</w:t>
      </w:r>
      <w:r w:rsidR="001B1635" w:rsidRPr="00E74FD4">
        <w:t xml:space="preserve"> </w:t>
      </w:r>
      <w:r>
        <w:t>et technologies d’assistance</w:t>
      </w:r>
      <w:bookmarkEnd w:id="38"/>
      <w:bookmarkEnd w:id="39"/>
      <w:bookmarkEnd w:id="40"/>
    </w:p>
    <w:p w14:paraId="777985BE" w14:textId="2FCAE37F" w:rsidR="001B1635" w:rsidRPr="00E74FD4" w:rsidRDefault="00590E34" w:rsidP="001B1635">
      <w:r>
        <w:t>La clientèle doit être en mesure de lire tout le texte à l’écran ou sur l’interface lorsqu’elle utilise les technologies d’assistance</w:t>
      </w:r>
      <w:r w:rsidR="001B1635" w:rsidRPr="00E74FD4">
        <w:t xml:space="preserve">, </w:t>
      </w:r>
      <w:r>
        <w:t>en particulier les lecteurs d’écran et les logiciels de grossissement de caractères</w:t>
      </w:r>
      <w:r w:rsidR="001B1635" w:rsidRPr="00E74FD4">
        <w:t xml:space="preserve">. </w:t>
      </w:r>
      <w:r>
        <w:t>Les élé</w:t>
      </w:r>
      <w:r w:rsidR="001B1635" w:rsidRPr="00E74FD4">
        <w:t xml:space="preserve">ments </w:t>
      </w:r>
      <w:r>
        <w:t xml:space="preserve">de la </w:t>
      </w:r>
      <w:r w:rsidR="001B1635" w:rsidRPr="00E74FD4">
        <w:t>page o</w:t>
      </w:r>
      <w:r>
        <w:t>u de l’</w:t>
      </w:r>
      <w:r w:rsidR="001B1635" w:rsidRPr="00E74FD4">
        <w:t xml:space="preserve">interface </w:t>
      </w:r>
      <w:r>
        <w:t>qui ne sont pas textuels</w:t>
      </w:r>
      <w:r w:rsidR="004320F5" w:rsidRPr="00E74FD4">
        <w:t xml:space="preserve">, </w:t>
      </w:r>
      <w:r>
        <w:t>tels que les</w:t>
      </w:r>
      <w:r w:rsidR="004320F5" w:rsidRPr="00E74FD4">
        <w:t xml:space="preserve"> images, </w:t>
      </w:r>
      <w:r>
        <w:t xml:space="preserve">les tableaux ou les graphiques doivent être accompagnés de </w:t>
      </w:r>
      <w:r w:rsidR="00AE7326">
        <w:t xml:space="preserve">descriptions détaillées sous forme de </w:t>
      </w:r>
      <w:r>
        <w:t xml:space="preserve">texte alternatif </w:t>
      </w:r>
      <w:r w:rsidR="00AE7326">
        <w:t>et</w:t>
      </w:r>
      <w:r w:rsidR="004320F5" w:rsidRPr="00E74FD4">
        <w:t xml:space="preserve"> </w:t>
      </w:r>
      <w:r w:rsidR="002C2D28">
        <w:t xml:space="preserve">avoir une </w:t>
      </w:r>
      <w:r w:rsidR="00B92E09">
        <w:t xml:space="preserve">haute </w:t>
      </w:r>
      <w:r w:rsidR="004320F5" w:rsidRPr="00E74FD4">
        <w:t>r</w:t>
      </w:r>
      <w:r w:rsidR="00B92E09">
        <w:t>é</w:t>
      </w:r>
      <w:r w:rsidR="004320F5" w:rsidRPr="00E74FD4">
        <w:t xml:space="preserve">solution </w:t>
      </w:r>
      <w:r w:rsidR="00B92E09">
        <w:t>afin d’</w:t>
      </w:r>
      <w:r w:rsidR="002C2D28">
        <w:t>éviter qu’elles soient d</w:t>
      </w:r>
      <w:r w:rsidR="000F31C9">
        <w:t>éform</w:t>
      </w:r>
      <w:r w:rsidR="002C2D28">
        <w:t>ées ou floues lors du grossissement</w:t>
      </w:r>
      <w:r w:rsidR="001B1635" w:rsidRPr="00E74FD4">
        <w:t xml:space="preserve">. </w:t>
      </w:r>
    </w:p>
    <w:p w14:paraId="0C0CB241" w14:textId="77777777" w:rsidR="001B1635" w:rsidRPr="00E74FD4" w:rsidRDefault="001B1635" w:rsidP="001B1635"/>
    <w:p w14:paraId="5E1F0E33" w14:textId="5420BF58" w:rsidR="001B1635" w:rsidRPr="00E74FD4" w:rsidRDefault="00AE7326" w:rsidP="001B1635">
      <w:pPr>
        <w:rPr>
          <w:rStyle w:val="Strong"/>
        </w:rPr>
      </w:pPr>
      <w:r>
        <w:rPr>
          <w:rStyle w:val="Strong"/>
        </w:rPr>
        <w:t>Cote de p</w:t>
      </w:r>
      <w:r w:rsidR="001B1635" w:rsidRPr="00E74FD4">
        <w:rPr>
          <w:rStyle w:val="Strong"/>
        </w:rPr>
        <w:t>riorit</w:t>
      </w:r>
      <w:r>
        <w:rPr>
          <w:rStyle w:val="Strong"/>
        </w:rPr>
        <w:t>é</w:t>
      </w:r>
      <w:r w:rsidR="001B1635" w:rsidRPr="00E74FD4">
        <w:rPr>
          <w:rStyle w:val="Strong"/>
        </w:rPr>
        <w:t xml:space="preserve"> = 3</w:t>
      </w:r>
    </w:p>
    <w:p w14:paraId="6870A945" w14:textId="77777777" w:rsidR="001B1635" w:rsidRPr="00E74FD4" w:rsidRDefault="001B1635" w:rsidP="001B1635">
      <w:pPr>
        <w:rPr>
          <w:rStyle w:val="Strong"/>
        </w:rPr>
      </w:pPr>
    </w:p>
    <w:p w14:paraId="451AA7BD" w14:textId="77777777" w:rsidR="001B1635" w:rsidRPr="00E74FD4" w:rsidRDefault="001B1635" w:rsidP="001B1635">
      <w:pPr>
        <w:pStyle w:val="Heading3"/>
      </w:pPr>
      <w:bookmarkStart w:id="41" w:name="_Toc63617346"/>
      <w:bookmarkStart w:id="42" w:name="_Toc125448060"/>
      <w:bookmarkStart w:id="43" w:name="_Toc125475418"/>
      <w:bookmarkStart w:id="44" w:name="_Toc126142318"/>
      <w:r w:rsidRPr="00E74FD4">
        <w:t>Questions</w:t>
      </w:r>
      <w:bookmarkEnd w:id="41"/>
      <w:bookmarkEnd w:id="42"/>
      <w:bookmarkEnd w:id="43"/>
      <w:bookmarkEnd w:id="44"/>
    </w:p>
    <w:p w14:paraId="1DEEFA03" w14:textId="48BF9D4A" w:rsidR="001B1635" w:rsidRPr="00E74FD4" w:rsidRDefault="00267EDE" w:rsidP="00610E02">
      <w:pPr>
        <w:pStyle w:val="ListParagraph"/>
        <w:numPr>
          <w:ilvl w:val="0"/>
          <w:numId w:val="23"/>
        </w:numPr>
      </w:pPr>
      <w:r>
        <w:t>Les lecteurs d’écran sont-ils en mesure de lire du contenu sur l</w:t>
      </w:r>
      <w:r w:rsidR="003B2395">
        <w:t>es</w:t>
      </w:r>
      <w:r>
        <w:t xml:space="preserve"> ressource</w:t>
      </w:r>
      <w:r w:rsidR="003B2395">
        <w:t>s</w:t>
      </w:r>
      <w:r>
        <w:t xml:space="preserve"> électronique</w:t>
      </w:r>
      <w:r w:rsidR="003B2395">
        <w:t>s</w:t>
      </w:r>
      <w:r w:rsidR="00610E02" w:rsidRPr="00E74FD4">
        <w:t xml:space="preserve"> (</w:t>
      </w:r>
      <w:r>
        <w:t>site</w:t>
      </w:r>
      <w:r w:rsidR="003B2395">
        <w:t>s</w:t>
      </w:r>
      <w:r>
        <w:t xml:space="preserve"> W</w:t>
      </w:r>
      <w:r w:rsidR="00610E02" w:rsidRPr="00E74FD4">
        <w:t>eb, app</w:t>
      </w:r>
      <w:r>
        <w:t>lication</w:t>
      </w:r>
      <w:r w:rsidR="003B2395">
        <w:t>s</w:t>
      </w:r>
      <w:r>
        <w:t xml:space="preserve"> et plateforme</w:t>
      </w:r>
      <w:r w:rsidR="003B2395">
        <w:t>s</w:t>
      </w:r>
      <w:r>
        <w:t xml:space="preserve"> de lecture</w:t>
      </w:r>
      <w:r w:rsidR="00610E02" w:rsidRPr="00E74FD4">
        <w:t>)</w:t>
      </w:r>
      <w:r w:rsidR="001B1635" w:rsidRPr="00E74FD4">
        <w:t>?</w:t>
      </w:r>
    </w:p>
    <w:p w14:paraId="255E883D" w14:textId="78973F54" w:rsidR="0099440D" w:rsidRPr="00E74FD4" w:rsidRDefault="003B2395">
      <w:pPr>
        <w:pStyle w:val="ListParagraph"/>
        <w:numPr>
          <w:ilvl w:val="0"/>
          <w:numId w:val="23"/>
        </w:numPr>
      </w:pPr>
      <w:r>
        <w:t>Êtes-vous en mesure de lire l</w:t>
      </w:r>
      <w:r w:rsidR="0099440D" w:rsidRPr="00E74FD4">
        <w:t>e text</w:t>
      </w:r>
      <w:r>
        <w:t>e</w:t>
      </w:r>
      <w:r w:rsidR="0099440D" w:rsidRPr="00E74FD4">
        <w:t xml:space="preserve"> </w:t>
      </w:r>
      <w:r>
        <w:t xml:space="preserve">sur les ressources électroniques </w:t>
      </w:r>
      <w:r w:rsidR="0099440D" w:rsidRPr="00E74FD4">
        <w:t>(</w:t>
      </w:r>
      <w:r>
        <w:t>sites W</w:t>
      </w:r>
      <w:r w:rsidR="0099440D" w:rsidRPr="00E74FD4">
        <w:t xml:space="preserve">eb, </w:t>
      </w:r>
      <w:r>
        <w:t>a</w:t>
      </w:r>
      <w:r w:rsidR="0099440D" w:rsidRPr="00E74FD4">
        <w:t>pp</w:t>
      </w:r>
      <w:r>
        <w:t>lication</w:t>
      </w:r>
      <w:r w:rsidR="0099440D" w:rsidRPr="00E74FD4">
        <w:t xml:space="preserve">s </w:t>
      </w:r>
      <w:r>
        <w:t>et plateformes de lecture</w:t>
      </w:r>
      <w:r w:rsidR="0099440D" w:rsidRPr="00E74FD4">
        <w:t xml:space="preserve">) </w:t>
      </w:r>
      <w:r>
        <w:t>à l’aide de matériel et de logiciels de grossissement de caractères</w:t>
      </w:r>
      <w:r w:rsidR="0099440D" w:rsidRPr="00E74FD4">
        <w:t>?</w:t>
      </w:r>
    </w:p>
    <w:p w14:paraId="0C3A3F08" w14:textId="77777777" w:rsidR="001B1635" w:rsidRPr="00E74FD4" w:rsidRDefault="001B1635" w:rsidP="001B1635"/>
    <w:p w14:paraId="3190BF6B" w14:textId="4C88D763" w:rsidR="001B1635" w:rsidRPr="00E74FD4" w:rsidRDefault="006E5C0B" w:rsidP="001B1635">
      <w:pPr>
        <w:pStyle w:val="Heading3"/>
      </w:pPr>
      <w:bookmarkStart w:id="45" w:name="_Toc125448061"/>
      <w:bookmarkStart w:id="46" w:name="_Toc125475419"/>
      <w:bookmarkStart w:id="47" w:name="_Toc126142319"/>
      <w:r>
        <w:t>Règles</w:t>
      </w:r>
      <w:r w:rsidR="00371AAD" w:rsidRPr="00371AAD">
        <w:t xml:space="preserve"> pour l’accessibilité des contenus Web</w:t>
      </w:r>
      <w:bookmarkEnd w:id="45"/>
      <w:bookmarkEnd w:id="46"/>
      <w:bookmarkEnd w:id="47"/>
    </w:p>
    <w:p w14:paraId="190C377A" w14:textId="1AB74F69" w:rsidR="001B1635" w:rsidRPr="000D7852" w:rsidRDefault="00000000">
      <w:pPr>
        <w:pStyle w:val="ListParagraph"/>
        <w:numPr>
          <w:ilvl w:val="0"/>
          <w:numId w:val="7"/>
        </w:numPr>
        <w:rPr>
          <w:lang w:val="en-CA"/>
        </w:rPr>
      </w:pPr>
      <w:hyperlink r:id="rId14" w:anchor="text-alternatives" w:history="1">
        <w:r w:rsidR="00090085" w:rsidRPr="000D7852">
          <w:rPr>
            <w:rStyle w:val="Hyperlink"/>
            <w:lang w:val="en-CA"/>
          </w:rPr>
          <w:t>WCAG 2.1 Guideline 1.1 Text Alternatives: Provide text alternatives for any non-text content (en anglais)</w:t>
        </w:r>
      </w:hyperlink>
    </w:p>
    <w:p w14:paraId="04B9015D" w14:textId="6E4BA029" w:rsidR="001B1635" w:rsidRPr="000D7852" w:rsidRDefault="00000000">
      <w:pPr>
        <w:pStyle w:val="ListParagraph"/>
        <w:numPr>
          <w:ilvl w:val="0"/>
          <w:numId w:val="7"/>
        </w:numPr>
        <w:rPr>
          <w:lang w:val="en-CA"/>
        </w:rPr>
      </w:pPr>
      <w:hyperlink r:id="rId15" w:history="1">
        <w:r w:rsidR="002B5E61" w:rsidRPr="000D7852">
          <w:rPr>
            <w:rStyle w:val="Hyperlink"/>
            <w:lang w:val="en-CA"/>
          </w:rPr>
          <w:t>Understanding WCAG Guideline 1.1 Text Alternatives (en anglais)</w:t>
        </w:r>
      </w:hyperlink>
    </w:p>
    <w:p w14:paraId="48760F8C" w14:textId="5AD959BE" w:rsidR="001B1635" w:rsidRPr="00E74FD4" w:rsidRDefault="00000000">
      <w:pPr>
        <w:pStyle w:val="ListParagraph"/>
        <w:numPr>
          <w:ilvl w:val="0"/>
          <w:numId w:val="7"/>
        </w:numPr>
      </w:pPr>
      <w:hyperlink r:id="rId16" w:anchor="compatible" w:history="1">
        <w:r w:rsidR="002B5E61" w:rsidRPr="000D7852">
          <w:rPr>
            <w:rStyle w:val="Hyperlink"/>
            <w:lang w:val="en-CA"/>
          </w:rPr>
          <w:t>WCAG 2.1 Guideline 4.1 Compatible (en anglais)</w:t>
        </w:r>
      </w:hyperlink>
    </w:p>
    <w:p w14:paraId="743F41A0" w14:textId="77777777" w:rsidR="001B1635" w:rsidRPr="00E74FD4" w:rsidRDefault="001B1635" w:rsidP="001B1635"/>
    <w:p w14:paraId="39C59A2D" w14:textId="262902B2" w:rsidR="001B1635" w:rsidRPr="00E74FD4" w:rsidRDefault="00326B05" w:rsidP="001B1635">
      <w:pPr>
        <w:pStyle w:val="Heading2"/>
      </w:pPr>
      <w:bookmarkStart w:id="48" w:name="_Toc125448062"/>
      <w:bookmarkStart w:id="49" w:name="_Toc125475420"/>
      <w:bookmarkStart w:id="50" w:name="_Toc126142320"/>
      <w:r>
        <w:t>N</w:t>
      </w:r>
      <w:r w:rsidR="00D62D07">
        <w:t>avi</w:t>
      </w:r>
      <w:r>
        <w:t>gation a</w:t>
      </w:r>
      <w:r w:rsidR="001B1635" w:rsidRPr="00E74FD4">
        <w:t>ccessible</w:t>
      </w:r>
      <w:bookmarkEnd w:id="48"/>
      <w:bookmarkEnd w:id="49"/>
      <w:bookmarkEnd w:id="50"/>
    </w:p>
    <w:p w14:paraId="6CB87E58" w14:textId="186D431C" w:rsidR="001B1635" w:rsidRPr="00E74FD4" w:rsidRDefault="00D561FE" w:rsidP="001B1635">
      <w:r>
        <w:t xml:space="preserve">La clientèle doit être en mesure </w:t>
      </w:r>
      <w:r w:rsidR="000570CA">
        <w:t>d’</w:t>
      </w:r>
      <w:r w:rsidR="001B1635" w:rsidRPr="00E74FD4">
        <w:t>identif</w:t>
      </w:r>
      <w:r w:rsidR="000570CA">
        <w:t>ier tous les éléments du produit et d’interagir avec eux</w:t>
      </w:r>
      <w:r w:rsidR="001B1635" w:rsidRPr="00E74FD4">
        <w:t xml:space="preserve"> (</w:t>
      </w:r>
      <w:r w:rsidR="008304B9">
        <w:t>p. ex</w:t>
      </w:r>
      <w:r w:rsidR="001B1635" w:rsidRPr="00E74FD4">
        <w:t xml:space="preserve">. </w:t>
      </w:r>
      <w:r w:rsidR="003862B1">
        <w:t xml:space="preserve">champ de </w:t>
      </w:r>
      <w:r w:rsidR="003E2CF5">
        <w:t>formu</w:t>
      </w:r>
      <w:r w:rsidR="00D825CB">
        <w:t>lair</w:t>
      </w:r>
      <w:r w:rsidR="003862B1">
        <w:t>e</w:t>
      </w:r>
      <w:r w:rsidR="001B1635" w:rsidRPr="00E74FD4">
        <w:t>, b</w:t>
      </w:r>
      <w:r w:rsidR="00D825CB">
        <w:t>o</w:t>
      </w:r>
      <w:r w:rsidR="001B1635" w:rsidRPr="00E74FD4">
        <w:t>utons, c</w:t>
      </w:r>
      <w:r w:rsidR="00D825CB">
        <w:t>ases à cocher</w:t>
      </w:r>
      <w:r w:rsidR="001B1635" w:rsidRPr="00E74FD4">
        <w:t>, li</w:t>
      </w:r>
      <w:r w:rsidR="00D825CB">
        <w:t>e</w:t>
      </w:r>
      <w:r w:rsidR="001B1635" w:rsidRPr="00E74FD4">
        <w:t xml:space="preserve">ns, etc.). </w:t>
      </w:r>
      <w:r w:rsidR="00B83E7C">
        <w:t>Tous ces élé</w:t>
      </w:r>
      <w:r w:rsidR="001B1635" w:rsidRPr="00E74FD4">
        <w:t xml:space="preserve">ments </w:t>
      </w:r>
      <w:r w:rsidR="00B83E7C">
        <w:t>doivent avoir des étiquet</w:t>
      </w:r>
      <w:r w:rsidR="00D144DF">
        <w:t>tes textuelles</w:t>
      </w:r>
      <w:r w:rsidR="001B1635" w:rsidRPr="00E74FD4">
        <w:t xml:space="preserve">, </w:t>
      </w:r>
      <w:r w:rsidR="00D144DF">
        <w:t xml:space="preserve">puisque les lecteurs d’écran s’y fient pour </w:t>
      </w:r>
      <w:r w:rsidR="001B1635" w:rsidRPr="00E74FD4">
        <w:t>annonce</w:t>
      </w:r>
      <w:r w:rsidR="009B0909">
        <w:t>r</w:t>
      </w:r>
      <w:r w:rsidR="001B1635" w:rsidRPr="00E74FD4">
        <w:t xml:space="preserve"> </w:t>
      </w:r>
      <w:r w:rsidR="009B0909">
        <w:t xml:space="preserve">à la clientèle </w:t>
      </w:r>
      <w:r w:rsidR="001A6860">
        <w:t>ceux avec lesquels ils interagissent</w:t>
      </w:r>
      <w:r w:rsidR="001B1635" w:rsidRPr="00E74FD4">
        <w:t xml:space="preserve">. </w:t>
      </w:r>
    </w:p>
    <w:p w14:paraId="7CD3F98A" w14:textId="77777777" w:rsidR="001B1635" w:rsidRPr="00E74FD4" w:rsidRDefault="001B1635" w:rsidP="001B1635"/>
    <w:p w14:paraId="6B1921D6" w14:textId="4E31E12C" w:rsidR="001B1635" w:rsidRPr="00E74FD4" w:rsidRDefault="001A6860" w:rsidP="001B1635">
      <w:pPr>
        <w:rPr>
          <w:rStyle w:val="Strong"/>
        </w:rPr>
      </w:pPr>
      <w:r>
        <w:rPr>
          <w:rStyle w:val="Strong"/>
        </w:rPr>
        <w:t>Cote de p</w:t>
      </w:r>
      <w:r w:rsidR="001B1635" w:rsidRPr="00E74FD4">
        <w:rPr>
          <w:rStyle w:val="Strong"/>
        </w:rPr>
        <w:t>riorit</w:t>
      </w:r>
      <w:r w:rsidR="000769DC">
        <w:rPr>
          <w:rStyle w:val="Strong"/>
        </w:rPr>
        <w:t>é</w:t>
      </w:r>
      <w:r w:rsidR="001B1635" w:rsidRPr="00E74FD4">
        <w:rPr>
          <w:rStyle w:val="Strong"/>
        </w:rPr>
        <w:t xml:space="preserve"> = 3</w:t>
      </w:r>
    </w:p>
    <w:p w14:paraId="3E33EE93" w14:textId="77777777" w:rsidR="001B1635" w:rsidRPr="00E74FD4" w:rsidRDefault="001B1635" w:rsidP="001B1635">
      <w:pPr>
        <w:rPr>
          <w:rStyle w:val="Strong"/>
        </w:rPr>
      </w:pPr>
    </w:p>
    <w:p w14:paraId="69546387" w14:textId="77777777" w:rsidR="001B1635" w:rsidRPr="00E74FD4" w:rsidRDefault="001B1635" w:rsidP="001B1635">
      <w:pPr>
        <w:pStyle w:val="Heading3"/>
      </w:pPr>
      <w:bookmarkStart w:id="51" w:name="_Toc63617348"/>
      <w:bookmarkStart w:id="52" w:name="_Toc125448063"/>
      <w:bookmarkStart w:id="53" w:name="_Toc125475421"/>
      <w:bookmarkStart w:id="54" w:name="_Toc126142321"/>
      <w:r w:rsidRPr="00E74FD4">
        <w:t>Questions</w:t>
      </w:r>
      <w:bookmarkEnd w:id="51"/>
      <w:bookmarkEnd w:id="52"/>
      <w:bookmarkEnd w:id="53"/>
      <w:bookmarkEnd w:id="54"/>
    </w:p>
    <w:p w14:paraId="657B21FC" w14:textId="3F2EFD5C" w:rsidR="001B1635" w:rsidRPr="00E74FD4" w:rsidRDefault="000769DC">
      <w:pPr>
        <w:pStyle w:val="ListParagraph"/>
        <w:numPr>
          <w:ilvl w:val="0"/>
          <w:numId w:val="24"/>
        </w:numPr>
      </w:pPr>
      <w:r>
        <w:t>Lors</w:t>
      </w:r>
      <w:r w:rsidR="00FB1D1B">
        <w:t xml:space="preserve"> de la navigation d’une ressources électronique </w:t>
      </w:r>
      <w:r w:rsidR="00D8089A" w:rsidRPr="00E74FD4">
        <w:t>(</w:t>
      </w:r>
      <w:r w:rsidR="009D1884">
        <w:t>site W</w:t>
      </w:r>
      <w:r w:rsidR="00941A7E" w:rsidRPr="00E74FD4">
        <w:t>eb, app</w:t>
      </w:r>
      <w:r w:rsidR="009D1884">
        <w:t xml:space="preserve">lication </w:t>
      </w:r>
      <w:r w:rsidR="00941A7E" w:rsidRPr="00E74FD4">
        <w:t>o</w:t>
      </w:r>
      <w:r w:rsidR="009D1884">
        <w:t>u</w:t>
      </w:r>
      <w:r w:rsidR="00941A7E" w:rsidRPr="00E74FD4">
        <w:t xml:space="preserve"> </w:t>
      </w:r>
      <w:r w:rsidR="009D1884">
        <w:t>plateforme de lecture</w:t>
      </w:r>
      <w:r w:rsidR="00D8089A" w:rsidRPr="00E74FD4">
        <w:t>)</w:t>
      </w:r>
      <w:r w:rsidR="001B1635" w:rsidRPr="00E74FD4">
        <w:t xml:space="preserve">, </w:t>
      </w:r>
      <w:r w:rsidR="00F435AC">
        <w:t xml:space="preserve">le lecteur d’écran </w:t>
      </w:r>
      <w:r w:rsidR="001B1635" w:rsidRPr="00E74FD4">
        <w:t>annonc</w:t>
      </w:r>
      <w:r w:rsidR="00F435AC">
        <w:t>e-t-il</w:t>
      </w:r>
      <w:r w:rsidR="001B1635" w:rsidRPr="00E74FD4">
        <w:t xml:space="preserve"> </w:t>
      </w:r>
      <w:r w:rsidR="005760FE">
        <w:t xml:space="preserve">à quoi sert le </w:t>
      </w:r>
      <w:r w:rsidR="002F7217" w:rsidRPr="00E74FD4">
        <w:t>contr</w:t>
      </w:r>
      <w:r w:rsidR="00122F71">
        <w:t>ô</w:t>
      </w:r>
      <w:r w:rsidR="002F7217" w:rsidRPr="00E74FD4">
        <w:t>l</w:t>
      </w:r>
      <w:r w:rsidR="00122F71">
        <w:t>e</w:t>
      </w:r>
      <w:r w:rsidR="002F7217" w:rsidRPr="00E74FD4">
        <w:t xml:space="preserve"> </w:t>
      </w:r>
      <w:r w:rsidR="0092233B">
        <w:t xml:space="preserve">afin que la </w:t>
      </w:r>
      <w:r w:rsidR="00057200">
        <w:t>clie</w:t>
      </w:r>
      <w:r w:rsidR="00AE4017">
        <w:t>ntèle sache de quoi il s’agit</w:t>
      </w:r>
      <w:r w:rsidR="001B1635" w:rsidRPr="00E74FD4">
        <w:t xml:space="preserve">? </w:t>
      </w:r>
      <w:r w:rsidR="00AE4017">
        <w:t>Par exemple</w:t>
      </w:r>
      <w:r w:rsidR="001B1635" w:rsidRPr="00E74FD4">
        <w:t xml:space="preserve">, </w:t>
      </w:r>
      <w:r w:rsidR="00AE4017">
        <w:t>l</w:t>
      </w:r>
      <w:r w:rsidR="001B1635" w:rsidRPr="00E74FD4">
        <w:t xml:space="preserve">e </w:t>
      </w:r>
      <w:r w:rsidR="00AE4017">
        <w:t xml:space="preserve">lecteur d’écran doit annoncer </w:t>
      </w:r>
      <w:r w:rsidR="00FE3908">
        <w:t>des choses comme « lien catalogu</w:t>
      </w:r>
      <w:r w:rsidR="00AF1CA9">
        <w:t>e »</w:t>
      </w:r>
      <w:r w:rsidR="001B1635" w:rsidRPr="00E74FD4">
        <w:t xml:space="preserve">, </w:t>
      </w:r>
      <w:r w:rsidR="00AF1CA9">
        <w:t>« bouton soumettre »</w:t>
      </w:r>
      <w:r w:rsidR="001B1635" w:rsidRPr="00E74FD4">
        <w:t xml:space="preserve">, </w:t>
      </w:r>
      <w:r w:rsidR="00ED37F3">
        <w:t>et « titre du livre »</w:t>
      </w:r>
      <w:r w:rsidR="002F7217" w:rsidRPr="00E74FD4">
        <w:t>.</w:t>
      </w:r>
    </w:p>
    <w:p w14:paraId="3FD3A89F" w14:textId="1EB87695" w:rsidR="001B1635" w:rsidRPr="00E74FD4" w:rsidRDefault="00531C44">
      <w:pPr>
        <w:pStyle w:val="ListParagraph"/>
        <w:numPr>
          <w:ilvl w:val="0"/>
          <w:numId w:val="24"/>
        </w:numPr>
      </w:pPr>
      <w:r>
        <w:lastRenderedPageBreak/>
        <w:t>Lor</w:t>
      </w:r>
      <w:r w:rsidR="000922F8">
        <w:t>s de l’utilisation d’un lecteur d’écran sur une ressource électronique</w:t>
      </w:r>
      <w:r w:rsidR="00D8089A" w:rsidRPr="00E74FD4">
        <w:t xml:space="preserve"> (</w:t>
      </w:r>
      <w:r w:rsidR="00C8646A">
        <w:t>site W</w:t>
      </w:r>
      <w:r w:rsidR="00D8089A" w:rsidRPr="00E74FD4">
        <w:t>eb, app</w:t>
      </w:r>
      <w:r w:rsidR="00C8646A">
        <w:t>lication ou plateforme de lecture</w:t>
      </w:r>
      <w:r w:rsidR="00D8089A" w:rsidRPr="00E74FD4">
        <w:t>)</w:t>
      </w:r>
      <w:r w:rsidR="001B1635" w:rsidRPr="00E74FD4">
        <w:t xml:space="preserve">, </w:t>
      </w:r>
      <w:r w:rsidR="00DD39D9">
        <w:t>est-ce que de nombreux éléments à l’écran sont annoncé</w:t>
      </w:r>
      <w:r w:rsidR="00A55C87">
        <w:t xml:space="preserve">s </w:t>
      </w:r>
      <w:r w:rsidR="003657EA">
        <w:t xml:space="preserve">seulement </w:t>
      </w:r>
      <w:r w:rsidR="00A55C87">
        <w:t>comme « </w:t>
      </w:r>
      <w:r w:rsidR="001B1635" w:rsidRPr="00E74FD4">
        <w:t>li</w:t>
      </w:r>
      <w:r w:rsidR="00A55C87">
        <w:t>e</w:t>
      </w:r>
      <w:r w:rsidR="001B1635" w:rsidRPr="00E74FD4">
        <w:t>n</w:t>
      </w:r>
      <w:r w:rsidR="004D5E50">
        <w:t> »</w:t>
      </w:r>
      <w:r w:rsidR="001B1635" w:rsidRPr="00E74FD4">
        <w:t xml:space="preserve">, </w:t>
      </w:r>
      <w:r w:rsidR="004D5E50">
        <w:t>« </w:t>
      </w:r>
      <w:r w:rsidR="001B1635" w:rsidRPr="00E74FD4">
        <w:t>b</w:t>
      </w:r>
      <w:r w:rsidR="004D5E50">
        <w:t>o</w:t>
      </w:r>
      <w:r w:rsidR="001B1635" w:rsidRPr="00E74FD4">
        <w:t>uton</w:t>
      </w:r>
      <w:r w:rsidR="004D5E50">
        <w:t> »</w:t>
      </w:r>
      <w:r w:rsidR="001B1635" w:rsidRPr="00E74FD4">
        <w:t xml:space="preserve">, </w:t>
      </w:r>
      <w:r w:rsidR="004D5E50">
        <w:t>« </w:t>
      </w:r>
      <w:r w:rsidR="009A5C04">
        <w:t>édition »</w:t>
      </w:r>
      <w:r w:rsidR="001B1635" w:rsidRPr="00E74FD4">
        <w:t xml:space="preserve"> o</w:t>
      </w:r>
      <w:r w:rsidR="009A5C04">
        <w:t>u</w:t>
      </w:r>
      <w:r w:rsidR="001B1635" w:rsidRPr="00E74FD4">
        <w:t xml:space="preserve"> </w:t>
      </w:r>
      <w:r w:rsidR="009A5C04">
        <w:t>« case à cocher non cochée</w:t>
      </w:r>
      <w:r w:rsidR="008E3E0D">
        <w:t> »</w:t>
      </w:r>
      <w:r w:rsidR="001B1635" w:rsidRPr="00E74FD4">
        <w:t xml:space="preserve">? </w:t>
      </w:r>
      <w:r w:rsidR="003657EA">
        <w:t>Si oui</w:t>
      </w:r>
      <w:r w:rsidR="001B1635" w:rsidRPr="00E74FD4">
        <w:t xml:space="preserve">, </w:t>
      </w:r>
      <w:r w:rsidR="00656A38">
        <w:t>il s’agit d’un drapeau rouge indiquant que l’applic</w:t>
      </w:r>
      <w:r w:rsidR="00D4650C">
        <w:t>at</w:t>
      </w:r>
      <w:r w:rsidR="00656A38">
        <w:t xml:space="preserve">ion ou le site Web est probablement </w:t>
      </w:r>
      <w:r w:rsidR="001B1635" w:rsidRPr="00E74FD4">
        <w:t xml:space="preserve">inaccessible. </w:t>
      </w:r>
    </w:p>
    <w:p w14:paraId="35F8C111" w14:textId="102BDE41" w:rsidR="001B1635" w:rsidRPr="00E74FD4" w:rsidRDefault="00C63695">
      <w:pPr>
        <w:pStyle w:val="ListParagraph"/>
        <w:numPr>
          <w:ilvl w:val="0"/>
          <w:numId w:val="24"/>
        </w:numPr>
      </w:pPr>
      <w:r>
        <w:t xml:space="preserve">Êtes-vous en mesure </w:t>
      </w:r>
      <w:r w:rsidR="00694976">
        <w:t xml:space="preserve">d’identifier visuellement les </w:t>
      </w:r>
      <w:r w:rsidR="004C59DA">
        <w:t xml:space="preserve">éléments de </w:t>
      </w:r>
      <w:r w:rsidR="001B1635" w:rsidRPr="00E74FD4">
        <w:t xml:space="preserve">navigation </w:t>
      </w:r>
      <w:r w:rsidR="004C59DA">
        <w:t>sur l’écran</w:t>
      </w:r>
      <w:r w:rsidR="001B1635" w:rsidRPr="00E74FD4">
        <w:t xml:space="preserve"> (</w:t>
      </w:r>
      <w:r w:rsidR="000C4FBB">
        <w:t>champs de formulaire</w:t>
      </w:r>
      <w:r w:rsidR="001B1635" w:rsidRPr="00E74FD4">
        <w:t>, b</w:t>
      </w:r>
      <w:r w:rsidR="000C4FBB">
        <w:t>o</w:t>
      </w:r>
      <w:r w:rsidR="001B1635" w:rsidRPr="00E74FD4">
        <w:t>utons, li</w:t>
      </w:r>
      <w:r w:rsidR="000C4FBB">
        <w:t>e</w:t>
      </w:r>
      <w:r w:rsidR="001B1635" w:rsidRPr="00E74FD4">
        <w:t>ns, c</w:t>
      </w:r>
      <w:r w:rsidR="00626C17">
        <w:t>ases à cocher</w:t>
      </w:r>
      <w:r w:rsidR="001B1635" w:rsidRPr="00E74FD4">
        <w:t xml:space="preserve">, etc.) </w:t>
      </w:r>
      <w:r w:rsidR="00626C17">
        <w:t xml:space="preserve">et </w:t>
      </w:r>
      <w:r w:rsidR="00D155C5">
        <w:t xml:space="preserve">à quoi ils servent </w:t>
      </w:r>
      <w:r w:rsidR="001B1635" w:rsidRPr="00E74FD4">
        <w:t>(s</w:t>
      </w:r>
      <w:r w:rsidR="00BA636E">
        <w:t>oumettre une recherche</w:t>
      </w:r>
      <w:r w:rsidR="001B1635" w:rsidRPr="00E74FD4">
        <w:t>, navig</w:t>
      </w:r>
      <w:r w:rsidR="00BA636E">
        <w:t xml:space="preserve">uer </w:t>
      </w:r>
      <w:r w:rsidR="00002514">
        <w:t>vers</w:t>
      </w:r>
      <w:r w:rsidR="00461E46">
        <w:t xml:space="preserve"> une autre page W</w:t>
      </w:r>
      <w:r w:rsidR="001B1635" w:rsidRPr="00E74FD4">
        <w:t xml:space="preserve">eb, etc.), </w:t>
      </w:r>
      <w:r w:rsidR="00EA2830">
        <w:t>avec</w:t>
      </w:r>
      <w:r w:rsidR="005F1632">
        <w:t xml:space="preserve"> ou sans matériel ou logiciels de grossissement de caractères</w:t>
      </w:r>
      <w:r w:rsidR="001B1635" w:rsidRPr="00E74FD4">
        <w:t>?</w:t>
      </w:r>
    </w:p>
    <w:p w14:paraId="231372D5" w14:textId="47A84DEB" w:rsidR="001B1635" w:rsidRPr="00E74FD4" w:rsidRDefault="007843BD">
      <w:pPr>
        <w:pStyle w:val="ListParagraph"/>
        <w:numPr>
          <w:ilvl w:val="0"/>
          <w:numId w:val="24"/>
        </w:numPr>
      </w:pPr>
      <w:r>
        <w:t xml:space="preserve">Le lecteur d’écran indique-t-il si les cases à cocher </w:t>
      </w:r>
      <w:r w:rsidR="0055338C">
        <w:t>s</w:t>
      </w:r>
      <w:r>
        <w:t>ont cochées</w:t>
      </w:r>
      <w:r w:rsidR="001B1635" w:rsidRPr="00E74FD4">
        <w:t>?</w:t>
      </w:r>
    </w:p>
    <w:p w14:paraId="3C291E0F" w14:textId="77777777" w:rsidR="001B1635" w:rsidRPr="00E74FD4" w:rsidRDefault="001B1635" w:rsidP="001B1635"/>
    <w:p w14:paraId="107306A2" w14:textId="23FEB22F" w:rsidR="001B1635" w:rsidRPr="00E74FD4" w:rsidRDefault="006E5C0B" w:rsidP="001B1635">
      <w:pPr>
        <w:pStyle w:val="Heading3"/>
      </w:pPr>
      <w:bookmarkStart w:id="55" w:name="_Toc125448064"/>
      <w:bookmarkStart w:id="56" w:name="_Toc125475422"/>
      <w:bookmarkStart w:id="57" w:name="_Toc126142322"/>
      <w:r>
        <w:t>Règles</w:t>
      </w:r>
      <w:r w:rsidR="00B567A2" w:rsidRPr="00B567A2">
        <w:t xml:space="preserve"> pour l’accessibilité des contenus Web</w:t>
      </w:r>
      <w:bookmarkEnd w:id="55"/>
      <w:bookmarkEnd w:id="56"/>
      <w:bookmarkEnd w:id="57"/>
    </w:p>
    <w:p w14:paraId="27D23EE2" w14:textId="45524637" w:rsidR="001B1635" w:rsidRPr="00E91880" w:rsidRDefault="00000000">
      <w:pPr>
        <w:pStyle w:val="ListParagraph"/>
        <w:numPr>
          <w:ilvl w:val="0"/>
          <w:numId w:val="9"/>
        </w:numPr>
        <w:rPr>
          <w:lang w:val="en-CA"/>
        </w:rPr>
      </w:pPr>
      <w:hyperlink r:id="rId17" w:anchor="navigable" w:history="1">
        <w:r w:rsidR="00467F5D" w:rsidRPr="00E91880">
          <w:rPr>
            <w:rStyle w:val="Hyperlink"/>
            <w:lang w:val="en-CA"/>
          </w:rPr>
          <w:t>WCAG 2.1 Guideline 2.4 Navigable (en anglais)</w:t>
        </w:r>
      </w:hyperlink>
    </w:p>
    <w:p w14:paraId="47C32943" w14:textId="150C3A23" w:rsidR="001B1635" w:rsidRPr="00E91880" w:rsidRDefault="00000000">
      <w:pPr>
        <w:pStyle w:val="ListParagraph"/>
        <w:numPr>
          <w:ilvl w:val="0"/>
          <w:numId w:val="9"/>
        </w:numPr>
        <w:rPr>
          <w:lang w:val="en-CA"/>
        </w:rPr>
      </w:pPr>
      <w:hyperlink r:id="rId18" w:history="1">
        <w:r w:rsidR="00467F5D" w:rsidRPr="00E91880">
          <w:rPr>
            <w:rStyle w:val="Hyperlink"/>
            <w:lang w:val="en-CA"/>
          </w:rPr>
          <w:t>Understanding WCAG Guideline 2.4 Navigable (en anglais)</w:t>
        </w:r>
      </w:hyperlink>
    </w:p>
    <w:p w14:paraId="2512BBEB" w14:textId="0B7BA98A" w:rsidR="001B1635" w:rsidRPr="00E91880" w:rsidRDefault="00000000">
      <w:pPr>
        <w:pStyle w:val="ListParagraph"/>
        <w:numPr>
          <w:ilvl w:val="0"/>
          <w:numId w:val="9"/>
        </w:numPr>
        <w:rPr>
          <w:lang w:val="en-CA"/>
        </w:rPr>
      </w:pPr>
      <w:hyperlink r:id="rId19" w:anchor="location" w:history="1">
        <w:r w:rsidR="005B689D" w:rsidRPr="00E91880">
          <w:rPr>
            <w:rStyle w:val="Hyperlink"/>
            <w:lang w:val="en-CA"/>
          </w:rPr>
          <w:t>WCAG 2.1 Guideline 2.4.8 Location (en anglais)</w:t>
        </w:r>
      </w:hyperlink>
    </w:p>
    <w:p w14:paraId="5ABFF246" w14:textId="60C5EB77" w:rsidR="001B1635" w:rsidRPr="00E74FD4" w:rsidRDefault="00000000">
      <w:pPr>
        <w:pStyle w:val="ListParagraph"/>
        <w:numPr>
          <w:ilvl w:val="0"/>
          <w:numId w:val="9"/>
        </w:numPr>
      </w:pPr>
      <w:hyperlink r:id="rId20" w:history="1">
        <w:r w:rsidR="00E74DB7" w:rsidRPr="00E91880">
          <w:rPr>
            <w:rStyle w:val="Hyperlink"/>
            <w:lang w:val="en-CA"/>
          </w:rPr>
          <w:t>Understanding WCAG Guideline 2.4.8 Location (en anglais)</w:t>
        </w:r>
      </w:hyperlink>
    </w:p>
    <w:p w14:paraId="10BE4159" w14:textId="77777777" w:rsidR="001B1635" w:rsidRPr="00E74FD4" w:rsidRDefault="001B1635" w:rsidP="001B1635">
      <w:bookmarkStart w:id="58" w:name="_Toc125448065"/>
    </w:p>
    <w:p w14:paraId="6DDDA59B" w14:textId="30390E20" w:rsidR="001B1635" w:rsidRPr="00E74FD4" w:rsidRDefault="002901D5" w:rsidP="001B1635">
      <w:pPr>
        <w:pStyle w:val="Heading2"/>
      </w:pPr>
      <w:bookmarkStart w:id="59" w:name="_Toc125475423"/>
      <w:bookmarkStart w:id="60" w:name="_Toc126142323"/>
      <w:r>
        <w:t>P</w:t>
      </w:r>
      <w:r w:rsidR="00187AEA">
        <w:t>ers</w:t>
      </w:r>
      <w:r>
        <w:t>onnalisation v</w:t>
      </w:r>
      <w:r w:rsidR="001B1635" w:rsidRPr="00E74FD4">
        <w:t>isu</w:t>
      </w:r>
      <w:r>
        <w:t>elle</w:t>
      </w:r>
      <w:bookmarkEnd w:id="58"/>
      <w:bookmarkEnd w:id="59"/>
      <w:bookmarkEnd w:id="60"/>
    </w:p>
    <w:p w14:paraId="6B2726F0" w14:textId="4F37E3F4" w:rsidR="001B1635" w:rsidRPr="00E74FD4" w:rsidRDefault="00F60FD9" w:rsidP="001B1635">
      <w:r>
        <w:t>L’apparence visuelle</w:t>
      </w:r>
      <w:r w:rsidR="00465799">
        <w:t xml:space="preserve"> du produit</w:t>
      </w:r>
      <w:r w:rsidR="001B1635" w:rsidRPr="00E74FD4">
        <w:t xml:space="preserve">, </w:t>
      </w:r>
      <w:r w:rsidR="00567C79">
        <w:t xml:space="preserve">telle que la taille </w:t>
      </w:r>
      <w:r w:rsidR="001D1C62">
        <w:t xml:space="preserve">et le type </w:t>
      </w:r>
      <w:r w:rsidR="00567C79">
        <w:t>de police</w:t>
      </w:r>
      <w:r w:rsidR="001B1635" w:rsidRPr="00E74FD4">
        <w:t xml:space="preserve">, </w:t>
      </w:r>
      <w:r w:rsidR="00567C79">
        <w:t>l’e</w:t>
      </w:r>
      <w:r w:rsidR="001B1635" w:rsidRPr="00E74FD4">
        <w:t>spac</w:t>
      </w:r>
      <w:r w:rsidR="00567C79">
        <w:t>ement</w:t>
      </w:r>
      <w:r w:rsidR="001B1635" w:rsidRPr="00E74FD4">
        <w:t xml:space="preserve">, etc., </w:t>
      </w:r>
      <w:r w:rsidR="002262B7">
        <w:t>doi</w:t>
      </w:r>
      <w:r w:rsidR="009A3050">
        <w:t xml:space="preserve">t </w:t>
      </w:r>
      <w:r w:rsidR="000A6D01">
        <w:t xml:space="preserve">être </w:t>
      </w:r>
      <w:r w:rsidR="001B1635" w:rsidRPr="00E74FD4">
        <w:t xml:space="preserve">ajustable. </w:t>
      </w:r>
      <w:r w:rsidR="000A6D01">
        <w:t>La clientèl</w:t>
      </w:r>
      <w:r w:rsidR="00250883">
        <w:t xml:space="preserve">e ayant </w:t>
      </w:r>
      <w:r w:rsidR="00EB0C15">
        <w:t xml:space="preserve">des troubles visuels </w:t>
      </w:r>
      <w:r w:rsidR="0070733B">
        <w:t xml:space="preserve">ou une basse vision </w:t>
      </w:r>
      <w:r w:rsidR="00F80C4F">
        <w:t>peu</w:t>
      </w:r>
      <w:r w:rsidR="007D312C">
        <w:t xml:space="preserve">t </w:t>
      </w:r>
      <w:r w:rsidR="00D96B57">
        <w:t>don</w:t>
      </w:r>
      <w:r w:rsidR="00613850">
        <w:t>c</w:t>
      </w:r>
      <w:r w:rsidR="007D312C">
        <w:t xml:space="preserve"> tirer profit de l’augment</w:t>
      </w:r>
      <w:r w:rsidR="003E7D87">
        <w:t>ation</w:t>
      </w:r>
      <w:r w:rsidR="007D312C">
        <w:t xml:space="preserve"> </w:t>
      </w:r>
      <w:r w:rsidR="003E7D87">
        <w:t xml:space="preserve">de </w:t>
      </w:r>
      <w:r w:rsidR="007D312C">
        <w:t xml:space="preserve">la taille de police et </w:t>
      </w:r>
      <w:r w:rsidR="003E7D87">
        <w:t>du</w:t>
      </w:r>
      <w:r w:rsidR="001B1635" w:rsidRPr="00E74FD4">
        <w:t xml:space="preserve"> contrast</w:t>
      </w:r>
      <w:r w:rsidR="003E7D87">
        <w:t>e</w:t>
      </w:r>
      <w:r w:rsidR="001B1635" w:rsidRPr="00E74FD4">
        <w:t>, a</w:t>
      </w:r>
      <w:r w:rsidR="00613850">
        <w:t xml:space="preserve">lors que </w:t>
      </w:r>
      <w:r w:rsidR="001B1635" w:rsidRPr="00E74FD4">
        <w:t xml:space="preserve"> certain</w:t>
      </w:r>
      <w:r w:rsidR="00613850">
        <w:t>s</w:t>
      </w:r>
      <w:r w:rsidR="001B1635" w:rsidRPr="00E74FD4">
        <w:t xml:space="preserve"> types </w:t>
      </w:r>
      <w:r w:rsidR="008B387F">
        <w:t>de polices</w:t>
      </w:r>
      <w:r w:rsidR="001B1635" w:rsidRPr="00E74FD4">
        <w:t xml:space="preserve"> </w:t>
      </w:r>
      <w:r w:rsidR="00C136F7">
        <w:t xml:space="preserve">sont plus faciles à lire pour les personnes </w:t>
      </w:r>
      <w:r w:rsidR="000664EF">
        <w:t>ayant une basse vision et les personnes dyslexiques</w:t>
      </w:r>
      <w:r w:rsidR="001B1635" w:rsidRPr="00E74FD4">
        <w:t>.</w:t>
      </w:r>
    </w:p>
    <w:p w14:paraId="580DBA4D" w14:textId="77777777" w:rsidR="001B1635" w:rsidRPr="00E74FD4" w:rsidRDefault="001B1635" w:rsidP="001B1635"/>
    <w:p w14:paraId="21B0F238" w14:textId="5BF409CE" w:rsidR="001B1635" w:rsidRPr="00E74FD4" w:rsidRDefault="000B7F68" w:rsidP="001B1635">
      <w:pPr>
        <w:rPr>
          <w:rStyle w:val="Strong"/>
        </w:rPr>
      </w:pPr>
      <w:r>
        <w:rPr>
          <w:rStyle w:val="Strong"/>
        </w:rPr>
        <w:t>Cote de p</w:t>
      </w:r>
      <w:r w:rsidR="001B1635" w:rsidRPr="00E74FD4">
        <w:rPr>
          <w:rStyle w:val="Strong"/>
        </w:rPr>
        <w:t>riorit</w:t>
      </w:r>
      <w:r w:rsidR="000E3C3F">
        <w:rPr>
          <w:rStyle w:val="Strong"/>
        </w:rPr>
        <w:t>é</w:t>
      </w:r>
      <w:r w:rsidR="001B1635" w:rsidRPr="00E74FD4">
        <w:rPr>
          <w:rStyle w:val="Strong"/>
        </w:rPr>
        <w:t xml:space="preserve"> = 3</w:t>
      </w:r>
    </w:p>
    <w:p w14:paraId="1C490472" w14:textId="77777777" w:rsidR="001B1635" w:rsidRPr="00E74FD4" w:rsidRDefault="001B1635" w:rsidP="001B1635">
      <w:pPr>
        <w:rPr>
          <w:rStyle w:val="Strong"/>
        </w:rPr>
      </w:pPr>
    </w:p>
    <w:p w14:paraId="383C426F" w14:textId="5E3EAE75" w:rsidR="001B1635" w:rsidRPr="00E74FD4" w:rsidRDefault="001B1635" w:rsidP="001B1635">
      <w:pPr>
        <w:pStyle w:val="Heading3"/>
      </w:pPr>
      <w:bookmarkStart w:id="61" w:name="_Toc63617370"/>
      <w:bookmarkStart w:id="62" w:name="_Toc125448066"/>
      <w:bookmarkStart w:id="63" w:name="_Toc125475424"/>
      <w:bookmarkStart w:id="64" w:name="_Toc126142324"/>
      <w:r w:rsidRPr="00E74FD4">
        <w:t>Question</w:t>
      </w:r>
      <w:bookmarkEnd w:id="61"/>
      <w:bookmarkEnd w:id="62"/>
      <w:bookmarkEnd w:id="63"/>
      <w:r w:rsidR="00384436" w:rsidRPr="00E74FD4">
        <w:t>s</w:t>
      </w:r>
      <w:bookmarkEnd w:id="64"/>
    </w:p>
    <w:p w14:paraId="7ACD7EED" w14:textId="6C9010C2" w:rsidR="001B1635" w:rsidRPr="00E74FD4" w:rsidRDefault="00EB2CFA">
      <w:pPr>
        <w:pStyle w:val="ListParagraph"/>
        <w:numPr>
          <w:ilvl w:val="0"/>
          <w:numId w:val="25"/>
        </w:numPr>
      </w:pPr>
      <w:r>
        <w:t>La</w:t>
      </w:r>
      <w:r w:rsidR="001B1635" w:rsidRPr="00E74FD4">
        <w:t xml:space="preserve"> </w:t>
      </w:r>
      <w:r>
        <w:t xml:space="preserve">ressource </w:t>
      </w:r>
      <w:r w:rsidR="002A1955">
        <w:t xml:space="preserve">électronique </w:t>
      </w:r>
      <w:r w:rsidR="001A6B51" w:rsidRPr="00E74FD4">
        <w:t>(</w:t>
      </w:r>
      <w:r w:rsidR="001A6B51">
        <w:t>site W</w:t>
      </w:r>
      <w:r w:rsidR="001A6B51" w:rsidRPr="00E74FD4">
        <w:t>eb, app</w:t>
      </w:r>
      <w:r w:rsidR="001A6B51">
        <w:t>lication</w:t>
      </w:r>
      <w:r w:rsidR="001A6B51" w:rsidRPr="00E74FD4">
        <w:t xml:space="preserve"> o</w:t>
      </w:r>
      <w:r w:rsidR="00982CF6">
        <w:t>u</w:t>
      </w:r>
      <w:r w:rsidR="001A6B51" w:rsidRPr="00E74FD4">
        <w:t xml:space="preserve"> </w:t>
      </w:r>
      <w:r w:rsidR="00982CF6">
        <w:t>plateforme de lecture</w:t>
      </w:r>
      <w:r w:rsidR="001A6B51" w:rsidRPr="00E74FD4">
        <w:t>)</w:t>
      </w:r>
      <w:r w:rsidR="007A45E7">
        <w:t xml:space="preserve"> comprend-elle </w:t>
      </w:r>
      <w:r w:rsidR="000D716A">
        <w:t xml:space="preserve">des </w:t>
      </w:r>
      <w:r w:rsidR="001B1635" w:rsidRPr="00E74FD4">
        <w:t xml:space="preserve">options </w:t>
      </w:r>
      <w:r w:rsidR="009B2B75">
        <w:t>per</w:t>
      </w:r>
      <w:r w:rsidR="00BF3559">
        <w:t>mettant à la clientèle d’ajuster l’apparence visuelle</w:t>
      </w:r>
      <w:r w:rsidR="001B1635" w:rsidRPr="00E74FD4">
        <w:t>?</w:t>
      </w:r>
    </w:p>
    <w:p w14:paraId="388B4BCD" w14:textId="4C7057C8" w:rsidR="001B1635" w:rsidRPr="00E74FD4" w:rsidRDefault="00DE3C61">
      <w:pPr>
        <w:pStyle w:val="ListParagraph"/>
        <w:numPr>
          <w:ilvl w:val="0"/>
          <w:numId w:val="25"/>
        </w:numPr>
      </w:pPr>
      <w:r>
        <w:t xml:space="preserve">La clientèle est-elle en mesure </w:t>
      </w:r>
      <w:r w:rsidR="001213F3">
        <w:t xml:space="preserve">d’ajuster </w:t>
      </w:r>
      <w:r w:rsidR="005F6591">
        <w:t>l</w:t>
      </w:r>
      <w:r w:rsidR="00BE617D">
        <w:t>a palette et le contrast</w:t>
      </w:r>
      <w:r w:rsidR="007A626C">
        <w:t>e de couleurs</w:t>
      </w:r>
      <w:r w:rsidR="001B1635" w:rsidRPr="00E74FD4">
        <w:t>?</w:t>
      </w:r>
    </w:p>
    <w:p w14:paraId="52E7BB22" w14:textId="3B18EDDB" w:rsidR="001B1635" w:rsidRPr="00E74FD4" w:rsidRDefault="007A626C">
      <w:pPr>
        <w:pStyle w:val="ListParagraph"/>
        <w:numPr>
          <w:ilvl w:val="0"/>
          <w:numId w:val="25"/>
        </w:numPr>
      </w:pPr>
      <w:r>
        <w:t>Est-il po</w:t>
      </w:r>
      <w:r w:rsidR="004B634B">
        <w:t>s</w:t>
      </w:r>
      <w:r>
        <w:t xml:space="preserve">sible de modifier </w:t>
      </w:r>
      <w:r w:rsidR="004B634B">
        <w:t xml:space="preserve">la taille </w:t>
      </w:r>
      <w:r w:rsidR="00EF2326">
        <w:t xml:space="preserve">et le type de </w:t>
      </w:r>
      <w:r w:rsidR="00CA0DC7">
        <w:t>p</w:t>
      </w:r>
      <w:r w:rsidR="00BD219B">
        <w:t>olice d</w:t>
      </w:r>
      <w:r w:rsidR="009312C5">
        <w:t>a</w:t>
      </w:r>
      <w:r w:rsidR="00BD219B">
        <w:t xml:space="preserve">ns la ressource électronique </w:t>
      </w:r>
      <w:r w:rsidR="00D8089A" w:rsidRPr="00E74FD4">
        <w:t>(</w:t>
      </w:r>
      <w:r w:rsidR="00BD219B">
        <w:t>site W</w:t>
      </w:r>
      <w:r w:rsidR="00D8089A" w:rsidRPr="00E74FD4">
        <w:t>eb, app</w:t>
      </w:r>
      <w:r w:rsidR="00BD219B">
        <w:t>lication ou platefor</w:t>
      </w:r>
      <w:r w:rsidR="00EE3375">
        <w:t>me de lecture</w:t>
      </w:r>
      <w:r w:rsidR="00D8089A" w:rsidRPr="00E74FD4">
        <w:t>)?</w:t>
      </w:r>
    </w:p>
    <w:p w14:paraId="1F02E204" w14:textId="5ABA1262" w:rsidR="001B1635" w:rsidRPr="00E74FD4" w:rsidRDefault="00DF2440">
      <w:pPr>
        <w:pStyle w:val="ListParagraph"/>
        <w:numPr>
          <w:ilvl w:val="0"/>
          <w:numId w:val="25"/>
        </w:numPr>
      </w:pPr>
      <w:r>
        <w:t xml:space="preserve">Est-ce que </w:t>
      </w:r>
      <w:r w:rsidR="00CF11F0">
        <w:t>l</w:t>
      </w:r>
      <w:r w:rsidR="00EE3375">
        <w:t xml:space="preserve">a ressource ou le </w:t>
      </w:r>
      <w:r w:rsidR="00221908">
        <w:t>site W</w:t>
      </w:r>
      <w:r w:rsidR="001B1635" w:rsidRPr="00E74FD4">
        <w:t xml:space="preserve">eb </w:t>
      </w:r>
      <w:r w:rsidR="00CF11F0">
        <w:t xml:space="preserve">comporte un mode </w:t>
      </w:r>
      <w:r w:rsidR="00E07D9D">
        <w:t>de contraste élevé pour les personnes ayant une basse vision</w:t>
      </w:r>
      <w:r w:rsidR="001B1635" w:rsidRPr="00E74FD4">
        <w:t>?</w:t>
      </w:r>
    </w:p>
    <w:p w14:paraId="4CA5850D" w14:textId="57C8AF1A" w:rsidR="001B1635" w:rsidRPr="00E74FD4" w:rsidRDefault="00A53221">
      <w:pPr>
        <w:pStyle w:val="ListParagraph"/>
        <w:numPr>
          <w:ilvl w:val="0"/>
          <w:numId w:val="25"/>
        </w:numPr>
      </w:pPr>
      <w:r>
        <w:t>Le</w:t>
      </w:r>
      <w:r w:rsidR="001B1635" w:rsidRPr="00E74FD4">
        <w:t xml:space="preserve"> t</w:t>
      </w:r>
      <w:r>
        <w:t>exte</w:t>
      </w:r>
      <w:r w:rsidR="001B1635" w:rsidRPr="00E74FD4">
        <w:t xml:space="preserve"> </w:t>
      </w:r>
      <w:r w:rsidR="00A47C7C">
        <w:t>des livres électroniques</w:t>
      </w:r>
      <w:r w:rsidR="001B1635" w:rsidRPr="00E74FD4">
        <w:t xml:space="preserve">, </w:t>
      </w:r>
      <w:r w:rsidR="00A47C7C">
        <w:t xml:space="preserve">des journaux et </w:t>
      </w:r>
      <w:r w:rsidR="00CD22DA">
        <w:t>d’autre contenu é</w:t>
      </w:r>
      <w:r w:rsidR="001B1635" w:rsidRPr="00E74FD4">
        <w:t>lectroni</w:t>
      </w:r>
      <w:r w:rsidR="00CD22DA">
        <w:t>que</w:t>
      </w:r>
      <w:r w:rsidR="001B1635" w:rsidRPr="00E74FD4">
        <w:t xml:space="preserve"> </w:t>
      </w:r>
      <w:r w:rsidR="002E4FD1">
        <w:t>sur les sites W</w:t>
      </w:r>
      <w:r w:rsidR="00384436" w:rsidRPr="00E74FD4">
        <w:t>eb</w:t>
      </w:r>
      <w:r w:rsidR="00177E25">
        <w:t xml:space="preserve"> ou les </w:t>
      </w:r>
      <w:r w:rsidR="001B1635" w:rsidRPr="00E74FD4">
        <w:t xml:space="preserve">applications </w:t>
      </w:r>
      <w:r w:rsidR="00FB30A6">
        <w:t xml:space="preserve">est-il </w:t>
      </w:r>
      <w:r w:rsidR="001B1635" w:rsidRPr="00E74FD4">
        <w:t>ref</w:t>
      </w:r>
      <w:r w:rsidR="003406D2">
        <w:t>ormatable</w:t>
      </w:r>
      <w:r w:rsidR="001B1635" w:rsidRPr="00E74FD4">
        <w:t xml:space="preserve">? </w:t>
      </w:r>
      <w:r w:rsidR="003406D2">
        <w:t xml:space="preserve">Par </w:t>
      </w:r>
      <w:r w:rsidR="000D5A98">
        <w:t>exemple</w:t>
      </w:r>
      <w:r w:rsidR="001B1635" w:rsidRPr="00E74FD4">
        <w:t xml:space="preserve">, </w:t>
      </w:r>
      <w:r w:rsidR="00FB30A6">
        <w:t>il</w:t>
      </w:r>
      <w:r w:rsidR="001B1635" w:rsidRPr="00E74FD4">
        <w:t xml:space="preserve"> </w:t>
      </w:r>
      <w:r w:rsidR="000D5A98">
        <w:t xml:space="preserve">s’adapte </w:t>
      </w:r>
      <w:r w:rsidR="002223B8">
        <w:t xml:space="preserve">à la taille de l’écran </w:t>
      </w:r>
      <w:r w:rsidR="002D6E0A">
        <w:t>afin d’être lisible sur n’importe quel appareil</w:t>
      </w:r>
      <w:r w:rsidR="001B1635" w:rsidRPr="00E74FD4">
        <w:t>.</w:t>
      </w:r>
    </w:p>
    <w:p w14:paraId="04EE1626" w14:textId="77777777" w:rsidR="001B1635" w:rsidRPr="00E74FD4" w:rsidRDefault="001B1635" w:rsidP="001B1635"/>
    <w:p w14:paraId="3CD45BCA" w14:textId="3D924969" w:rsidR="001B1635" w:rsidRPr="00E74FD4" w:rsidRDefault="006E5C0B" w:rsidP="001B1635">
      <w:pPr>
        <w:pStyle w:val="Heading3"/>
      </w:pPr>
      <w:bookmarkStart w:id="65" w:name="_Toc125448067"/>
      <w:bookmarkStart w:id="66" w:name="_Toc125475425"/>
      <w:bookmarkStart w:id="67" w:name="_Toc126142325"/>
      <w:r>
        <w:t>Règles</w:t>
      </w:r>
      <w:r w:rsidR="00D2090B" w:rsidRPr="00D2090B">
        <w:t xml:space="preserve"> pour l’accessibilité des contenus Web</w:t>
      </w:r>
      <w:bookmarkEnd w:id="65"/>
      <w:bookmarkEnd w:id="66"/>
      <w:bookmarkEnd w:id="67"/>
    </w:p>
    <w:p w14:paraId="39D21FC3" w14:textId="0340F848" w:rsidR="001B1635" w:rsidRPr="00DD15C1" w:rsidRDefault="00000000">
      <w:pPr>
        <w:pStyle w:val="ListParagraph"/>
        <w:numPr>
          <w:ilvl w:val="0"/>
          <w:numId w:val="10"/>
        </w:numPr>
        <w:rPr>
          <w:lang w:val="en-CA"/>
        </w:rPr>
      </w:pPr>
      <w:hyperlink r:id="rId21" w:history="1">
        <w:r w:rsidR="009969F8" w:rsidRPr="00DD15C1">
          <w:rPr>
            <w:rStyle w:val="Hyperlink"/>
            <w:lang w:val="en-CA"/>
          </w:rPr>
          <w:t>WCAG 2.1 Guideline 1.4.8 Visual Presentation (en anglais)</w:t>
        </w:r>
      </w:hyperlink>
    </w:p>
    <w:p w14:paraId="4D194B57" w14:textId="7103906D" w:rsidR="001B1635" w:rsidRPr="00DD15C1" w:rsidRDefault="00000000">
      <w:pPr>
        <w:pStyle w:val="ListParagraph"/>
        <w:numPr>
          <w:ilvl w:val="0"/>
          <w:numId w:val="10"/>
        </w:numPr>
        <w:rPr>
          <w:lang w:val="en-CA"/>
        </w:rPr>
      </w:pPr>
      <w:hyperlink r:id="rId22" w:history="1">
        <w:r w:rsidR="00A079DD" w:rsidRPr="00DD15C1">
          <w:rPr>
            <w:rStyle w:val="Hyperlink"/>
            <w:lang w:val="en-CA"/>
          </w:rPr>
          <w:t>Understanding WCAG Guideline 1.4.8: Visual Presentation (en anglais)</w:t>
        </w:r>
      </w:hyperlink>
    </w:p>
    <w:p w14:paraId="5E6C17BA" w14:textId="77777777" w:rsidR="001B1635" w:rsidRPr="00E74FD4" w:rsidRDefault="001B1635" w:rsidP="001B1635"/>
    <w:p w14:paraId="73D73394" w14:textId="1BC88BF4" w:rsidR="001B1635" w:rsidRPr="00E74FD4" w:rsidRDefault="00F770D3" w:rsidP="001B1635">
      <w:pPr>
        <w:pStyle w:val="Heading2"/>
      </w:pPr>
      <w:bookmarkStart w:id="68" w:name="_Toc125448068"/>
      <w:bookmarkStart w:id="69" w:name="_Toc125475426"/>
      <w:bookmarkStart w:id="70" w:name="_Toc126142326"/>
      <w:r>
        <w:lastRenderedPageBreak/>
        <w:t xml:space="preserve">Solutions de remplacement pour les </w:t>
      </w:r>
      <w:r w:rsidR="001B1635" w:rsidRPr="00E74FD4">
        <w:t>Co</w:t>
      </w:r>
      <w:r>
        <w:t>u</w:t>
      </w:r>
      <w:r w:rsidR="001B1635" w:rsidRPr="00E74FD4">
        <w:t>l</w:t>
      </w:r>
      <w:r>
        <w:t>e</w:t>
      </w:r>
      <w:r w:rsidR="001B1635" w:rsidRPr="00E74FD4">
        <w:t>urs</w:t>
      </w:r>
      <w:bookmarkEnd w:id="68"/>
      <w:bookmarkEnd w:id="69"/>
      <w:bookmarkEnd w:id="70"/>
    </w:p>
    <w:p w14:paraId="21E29C05" w14:textId="5ADD9C15" w:rsidR="001B1635" w:rsidRPr="00E74FD4" w:rsidRDefault="005B210D" w:rsidP="001B1635">
      <w:r>
        <w:t>Bon nombre de personnes</w:t>
      </w:r>
      <w:r w:rsidR="00F72076">
        <w:t xml:space="preserve"> sont daltoniennes</w:t>
      </w:r>
      <w:r w:rsidR="001B1635" w:rsidRPr="00E74FD4">
        <w:t xml:space="preserve">, </w:t>
      </w:r>
      <w:r w:rsidR="001F1343">
        <w:t xml:space="preserve">surtout </w:t>
      </w:r>
      <w:r w:rsidR="001B1635" w:rsidRPr="00E74FD4">
        <w:t>e</w:t>
      </w:r>
      <w:r w:rsidR="006D0C7B">
        <w:t xml:space="preserve">n ce qui concerne le </w:t>
      </w:r>
      <w:r w:rsidR="001B1635" w:rsidRPr="00E74FD4">
        <w:t>bl</w:t>
      </w:r>
      <w:r w:rsidR="006D0C7B">
        <w:t>e</w:t>
      </w:r>
      <w:r w:rsidR="001B1635" w:rsidRPr="00E74FD4">
        <w:t xml:space="preserve">u, </w:t>
      </w:r>
      <w:r w:rsidR="001D40C6">
        <w:t>le vert et le rouge</w:t>
      </w:r>
      <w:r w:rsidR="001B1635" w:rsidRPr="00E74FD4">
        <w:t xml:space="preserve">. </w:t>
      </w:r>
      <w:r w:rsidR="00001ECA">
        <w:t>L</w:t>
      </w:r>
      <w:r w:rsidR="00D83AFC">
        <w:t>a</w:t>
      </w:r>
      <w:r w:rsidR="00001ECA">
        <w:t xml:space="preserve"> </w:t>
      </w:r>
      <w:r w:rsidR="00627444">
        <w:t>c</w:t>
      </w:r>
      <w:r w:rsidR="001B1635" w:rsidRPr="00E74FD4">
        <w:t>o</w:t>
      </w:r>
      <w:r w:rsidR="00627444">
        <w:t>uleu</w:t>
      </w:r>
      <w:r w:rsidR="001B1635" w:rsidRPr="00E74FD4">
        <w:t xml:space="preserve">r </w:t>
      </w:r>
      <w:r w:rsidR="009A4137">
        <w:t xml:space="preserve">ne doit pas être le seul moyen de transmettre des </w:t>
      </w:r>
      <w:r w:rsidR="001B1635" w:rsidRPr="00E74FD4">
        <w:t>information</w:t>
      </w:r>
      <w:r w:rsidR="008758C2">
        <w:t>s</w:t>
      </w:r>
      <w:r w:rsidR="001B1635" w:rsidRPr="00E74FD4">
        <w:t xml:space="preserve"> </w:t>
      </w:r>
      <w:r w:rsidR="006D50CE">
        <w:t>sur une ress</w:t>
      </w:r>
      <w:r w:rsidR="00BE1AFE">
        <w:t xml:space="preserve">ource électronique ou un </w:t>
      </w:r>
      <w:r w:rsidR="006D50CE">
        <w:t>site W</w:t>
      </w:r>
      <w:r w:rsidR="001B1635" w:rsidRPr="00E74FD4">
        <w:t xml:space="preserve">eb. </w:t>
      </w:r>
      <w:r w:rsidR="007B0A72">
        <w:t>Il</w:t>
      </w:r>
      <w:r w:rsidR="001B1635" w:rsidRPr="00E74FD4">
        <w:t xml:space="preserve"> </w:t>
      </w:r>
      <w:r w:rsidR="002F3F0E">
        <w:t>doi</w:t>
      </w:r>
      <w:r w:rsidR="001B1635" w:rsidRPr="00E74FD4">
        <w:t xml:space="preserve">t </w:t>
      </w:r>
      <w:r w:rsidR="002F3F0E">
        <w:t>y avoir une solution de re</w:t>
      </w:r>
      <w:r w:rsidR="001034A0">
        <w:t>mplacement</w:t>
      </w:r>
      <w:r w:rsidR="00537234">
        <w:t xml:space="preserve"> pour </w:t>
      </w:r>
      <w:r w:rsidR="00CB61A9">
        <w:t>la clientèle daltonienne ou aveugle</w:t>
      </w:r>
      <w:r w:rsidR="001B1635" w:rsidRPr="00E74FD4">
        <w:t xml:space="preserve">. </w:t>
      </w:r>
    </w:p>
    <w:p w14:paraId="0D882AFC" w14:textId="77777777" w:rsidR="001B1635" w:rsidRPr="00E74FD4" w:rsidRDefault="001B1635" w:rsidP="001B1635"/>
    <w:p w14:paraId="3BE5BDBE" w14:textId="6A560D90" w:rsidR="001B1635" w:rsidRPr="00E74FD4" w:rsidRDefault="000E3C3F" w:rsidP="001B1635">
      <w:pPr>
        <w:rPr>
          <w:rStyle w:val="Strong"/>
        </w:rPr>
      </w:pPr>
      <w:r>
        <w:rPr>
          <w:rStyle w:val="Strong"/>
        </w:rPr>
        <w:t>Cote de p</w:t>
      </w:r>
      <w:r w:rsidR="001B1635" w:rsidRPr="00E74FD4">
        <w:rPr>
          <w:rStyle w:val="Strong"/>
        </w:rPr>
        <w:t>riorit</w:t>
      </w:r>
      <w:r>
        <w:rPr>
          <w:rStyle w:val="Strong"/>
        </w:rPr>
        <w:t>é</w:t>
      </w:r>
      <w:r w:rsidR="001B1635" w:rsidRPr="00E74FD4">
        <w:rPr>
          <w:rStyle w:val="Strong"/>
        </w:rPr>
        <w:t xml:space="preserve"> = 3</w:t>
      </w:r>
    </w:p>
    <w:p w14:paraId="77AD04B3" w14:textId="77777777" w:rsidR="001B1635" w:rsidRPr="00E74FD4" w:rsidRDefault="001B1635" w:rsidP="001B1635">
      <w:pPr>
        <w:rPr>
          <w:rStyle w:val="Strong"/>
        </w:rPr>
      </w:pPr>
    </w:p>
    <w:p w14:paraId="439A4FB2" w14:textId="07CC6F18" w:rsidR="001B1635" w:rsidRPr="00E74FD4" w:rsidRDefault="001B1635" w:rsidP="001B1635">
      <w:pPr>
        <w:pStyle w:val="Heading3"/>
      </w:pPr>
      <w:bookmarkStart w:id="71" w:name="_Toc63617358"/>
      <w:bookmarkStart w:id="72" w:name="_Toc125448069"/>
      <w:bookmarkStart w:id="73" w:name="_Toc125475427"/>
      <w:bookmarkStart w:id="74" w:name="_Toc126142327"/>
      <w:r w:rsidRPr="00E74FD4">
        <w:t>Question</w:t>
      </w:r>
      <w:bookmarkEnd w:id="71"/>
      <w:bookmarkEnd w:id="72"/>
      <w:bookmarkEnd w:id="73"/>
      <w:r w:rsidR="00384436" w:rsidRPr="00E74FD4">
        <w:t>s</w:t>
      </w:r>
      <w:bookmarkEnd w:id="74"/>
    </w:p>
    <w:p w14:paraId="11F0457F" w14:textId="1F36E373" w:rsidR="001B1635" w:rsidRPr="00E74FD4" w:rsidRDefault="004D2565">
      <w:pPr>
        <w:pStyle w:val="ListParagraph"/>
        <w:numPr>
          <w:ilvl w:val="0"/>
          <w:numId w:val="26"/>
        </w:numPr>
      </w:pPr>
      <w:r>
        <w:t>Est-ce que toute</w:t>
      </w:r>
      <w:r w:rsidR="001B1635" w:rsidRPr="00E74FD4">
        <w:t xml:space="preserve">s </w:t>
      </w:r>
      <w:r>
        <w:t xml:space="preserve">les </w:t>
      </w:r>
      <w:r w:rsidR="001B1635" w:rsidRPr="00E74FD4">
        <w:t>information</w:t>
      </w:r>
      <w:r>
        <w:t>s</w:t>
      </w:r>
      <w:r w:rsidR="001B1635" w:rsidRPr="00E74FD4">
        <w:t xml:space="preserve"> </w:t>
      </w:r>
      <w:r>
        <w:t>sont transmise</w:t>
      </w:r>
      <w:r w:rsidR="00A44AC4">
        <w:t>s à l’aide d</w:t>
      </w:r>
      <w:r w:rsidR="00CC1284">
        <w:t>’i</w:t>
      </w:r>
      <w:r w:rsidR="0001057A">
        <w:t xml:space="preserve">ndices autres que la </w:t>
      </w:r>
      <w:r w:rsidR="001B1635" w:rsidRPr="00E74FD4">
        <w:t>co</w:t>
      </w:r>
      <w:r w:rsidR="00035751">
        <w:t>u</w:t>
      </w:r>
      <w:r w:rsidR="001B1635" w:rsidRPr="00E74FD4">
        <w:t>l</w:t>
      </w:r>
      <w:r w:rsidR="0001057A">
        <w:t>e</w:t>
      </w:r>
      <w:r w:rsidR="001B1635" w:rsidRPr="00E74FD4">
        <w:t xml:space="preserve">ur, </w:t>
      </w:r>
      <w:r w:rsidR="0001057A">
        <w:t xml:space="preserve">tels que le </w:t>
      </w:r>
      <w:r w:rsidR="001B1635" w:rsidRPr="00E74FD4">
        <w:t>text</w:t>
      </w:r>
      <w:r w:rsidR="0001057A">
        <w:t>e</w:t>
      </w:r>
      <w:r w:rsidR="001B1635" w:rsidRPr="00E74FD4">
        <w:t xml:space="preserve"> o</w:t>
      </w:r>
      <w:r w:rsidR="00035751">
        <w:t>u des icônes de formes distinctes</w:t>
      </w:r>
      <w:r w:rsidR="001B1635" w:rsidRPr="00E74FD4">
        <w:t xml:space="preserve">? </w:t>
      </w:r>
      <w:r w:rsidR="007F375F">
        <w:t>Par exemple</w:t>
      </w:r>
      <w:r w:rsidR="001B1635" w:rsidRPr="00E74FD4">
        <w:t xml:space="preserve">, </w:t>
      </w:r>
      <w:r w:rsidR="00706F7C">
        <w:t>les champs obligatoires</w:t>
      </w:r>
      <w:r w:rsidR="003A2D33" w:rsidRPr="00E74FD4">
        <w:t xml:space="preserve">, </w:t>
      </w:r>
      <w:r w:rsidR="00706F7C">
        <w:t xml:space="preserve">comme un champ </w:t>
      </w:r>
      <w:r w:rsidR="0018179E">
        <w:t>de</w:t>
      </w:r>
      <w:r w:rsidR="00630428">
        <w:t xml:space="preserve"> saisie d’un code-barres de bibliothèque</w:t>
      </w:r>
      <w:r w:rsidR="003A2D33" w:rsidRPr="00E74FD4">
        <w:t>,</w:t>
      </w:r>
      <w:r w:rsidR="001B1635" w:rsidRPr="00E74FD4">
        <w:t xml:space="preserve"> </w:t>
      </w:r>
      <w:r w:rsidR="00A059DC">
        <w:t xml:space="preserve">sont </w:t>
      </w:r>
      <w:r w:rsidR="006E59EE">
        <w:t>de couleur différen</w:t>
      </w:r>
      <w:r w:rsidR="00E87A9E">
        <w:t>te, mais également marqués d’un astérisque</w:t>
      </w:r>
      <w:r w:rsidR="003A2D33" w:rsidRPr="00E74FD4">
        <w:t xml:space="preserve"> </w:t>
      </w:r>
      <w:r w:rsidR="006F66ED">
        <w:t>et annoncés comme « obligatoire</w:t>
      </w:r>
      <w:r w:rsidR="006B60DB">
        <w:t> »</w:t>
      </w:r>
      <w:r w:rsidR="006F66ED">
        <w:t xml:space="preserve"> par les lecteurs d’écran</w:t>
      </w:r>
      <w:r w:rsidR="001B1635" w:rsidRPr="00E74FD4">
        <w:t>.</w:t>
      </w:r>
    </w:p>
    <w:p w14:paraId="49A6C6D8" w14:textId="3A0D663F" w:rsidR="001B1635" w:rsidRPr="00E74FD4" w:rsidRDefault="00313FA3">
      <w:pPr>
        <w:pStyle w:val="ListParagraph"/>
        <w:numPr>
          <w:ilvl w:val="0"/>
          <w:numId w:val="26"/>
        </w:numPr>
      </w:pPr>
      <w:r>
        <w:t>Si</w:t>
      </w:r>
      <w:r w:rsidR="001B1635" w:rsidRPr="00E74FD4">
        <w:t xml:space="preserve"> </w:t>
      </w:r>
      <w:r>
        <w:t>la couleur est éli</w:t>
      </w:r>
      <w:r w:rsidR="00361F3D">
        <w:t>mi</w:t>
      </w:r>
      <w:r>
        <w:t>née</w:t>
      </w:r>
      <w:r w:rsidR="001B1635" w:rsidRPr="00E74FD4">
        <w:t xml:space="preserve">, </w:t>
      </w:r>
      <w:r>
        <w:t>la clientè</w:t>
      </w:r>
      <w:r w:rsidR="00361F3D">
        <w:t>le pourra-t-elle enco</w:t>
      </w:r>
      <w:r w:rsidR="002D5854">
        <w:t>re utiliser le produit</w:t>
      </w:r>
      <w:r w:rsidR="002F1E5B">
        <w:t xml:space="preserve"> </w:t>
      </w:r>
      <w:r w:rsidR="002D5854">
        <w:t>efficace</w:t>
      </w:r>
      <w:r w:rsidR="00A43119">
        <w:t>ment</w:t>
      </w:r>
      <w:r w:rsidR="001B1635" w:rsidRPr="00E74FD4">
        <w:t>?</w:t>
      </w:r>
    </w:p>
    <w:p w14:paraId="1E271EAB" w14:textId="77777777" w:rsidR="001B1635" w:rsidRPr="00E74FD4" w:rsidRDefault="001B1635" w:rsidP="001B1635"/>
    <w:p w14:paraId="5DD04390" w14:textId="202CB981" w:rsidR="001B1635" w:rsidRPr="00E74FD4" w:rsidRDefault="006E5C0B" w:rsidP="001B1635">
      <w:pPr>
        <w:pStyle w:val="Heading3"/>
      </w:pPr>
      <w:bookmarkStart w:id="75" w:name="_Toc125448070"/>
      <w:bookmarkStart w:id="76" w:name="_Toc125475428"/>
      <w:bookmarkStart w:id="77" w:name="_Toc126142328"/>
      <w:r>
        <w:t>Règles</w:t>
      </w:r>
      <w:r w:rsidR="00744E45" w:rsidRPr="00744E45">
        <w:t xml:space="preserve"> pour l’accessibilité des contenus Web</w:t>
      </w:r>
      <w:bookmarkEnd w:id="75"/>
      <w:bookmarkEnd w:id="76"/>
      <w:bookmarkEnd w:id="77"/>
    </w:p>
    <w:p w14:paraId="19BCC30E" w14:textId="479D2F12" w:rsidR="001B1635" w:rsidRPr="00F341CB" w:rsidRDefault="00000000">
      <w:pPr>
        <w:pStyle w:val="ListParagraph"/>
        <w:numPr>
          <w:ilvl w:val="0"/>
          <w:numId w:val="11"/>
        </w:numPr>
        <w:rPr>
          <w:lang w:val="en-CA"/>
        </w:rPr>
      </w:pPr>
      <w:hyperlink r:id="rId23" w:history="1">
        <w:r w:rsidR="00655D4C" w:rsidRPr="00F341CB">
          <w:rPr>
            <w:rStyle w:val="Hyperlink"/>
            <w:lang w:val="en-CA"/>
          </w:rPr>
          <w:t>WCAG 2.1 Guideline 1.4.1 Use of Colour (en anglais)</w:t>
        </w:r>
      </w:hyperlink>
    </w:p>
    <w:p w14:paraId="7993BE75" w14:textId="67C9A6C1" w:rsidR="001B1635" w:rsidRPr="00E74FD4" w:rsidRDefault="00000000">
      <w:pPr>
        <w:pStyle w:val="ListParagraph"/>
        <w:numPr>
          <w:ilvl w:val="0"/>
          <w:numId w:val="11"/>
        </w:numPr>
      </w:pPr>
      <w:hyperlink r:id="rId24" w:history="1">
        <w:r w:rsidR="00655D4C" w:rsidRPr="00F341CB">
          <w:rPr>
            <w:rStyle w:val="Hyperlink"/>
            <w:lang w:val="en-CA"/>
          </w:rPr>
          <w:t>Understanding WCAG Guideline 1.4.1 Use of Colour (en anglais)</w:t>
        </w:r>
      </w:hyperlink>
    </w:p>
    <w:p w14:paraId="33FE8E8F" w14:textId="77777777" w:rsidR="001B1635" w:rsidRPr="00E74FD4" w:rsidRDefault="001B1635" w:rsidP="001B1635"/>
    <w:p w14:paraId="47AFC7C2" w14:textId="11239F3B" w:rsidR="001B1635" w:rsidRPr="00E74FD4" w:rsidRDefault="00E246EB" w:rsidP="001B1635">
      <w:pPr>
        <w:pStyle w:val="Heading2"/>
      </w:pPr>
      <w:bookmarkStart w:id="78" w:name="_Toc125448071"/>
      <w:bookmarkStart w:id="79" w:name="_Toc125475429"/>
      <w:bookmarkStart w:id="80" w:name="_Toc126142329"/>
      <w:r>
        <w:t>Éléments c</w:t>
      </w:r>
      <w:r w:rsidR="001B1635" w:rsidRPr="00E74FD4">
        <w:t>li</w:t>
      </w:r>
      <w:r w:rsidR="00E868D2">
        <w:t>g</w:t>
      </w:r>
      <w:r w:rsidR="001B1635" w:rsidRPr="00E74FD4">
        <w:t>n</w:t>
      </w:r>
      <w:r w:rsidR="00E868D2">
        <w:t>otants</w:t>
      </w:r>
      <w:bookmarkEnd w:id="78"/>
      <w:bookmarkEnd w:id="79"/>
      <w:bookmarkEnd w:id="80"/>
    </w:p>
    <w:p w14:paraId="3D8F4614" w14:textId="0E5EB8EC" w:rsidR="001B1635" w:rsidRPr="00E74FD4" w:rsidRDefault="00E975A5" w:rsidP="001B1635">
      <w:r>
        <w:t>Si</w:t>
      </w:r>
      <w:r w:rsidR="001B1635" w:rsidRPr="00E74FD4">
        <w:t xml:space="preserve"> </w:t>
      </w:r>
      <w:r>
        <w:t>la</w:t>
      </w:r>
      <w:r w:rsidR="001B1635" w:rsidRPr="00E74FD4">
        <w:t xml:space="preserve"> re</w:t>
      </w:r>
      <w:r>
        <w:t>s</w:t>
      </w:r>
      <w:r w:rsidR="001B1635" w:rsidRPr="00E74FD4">
        <w:t xml:space="preserve">source </w:t>
      </w:r>
      <w:r>
        <w:t xml:space="preserve">comporte des éléments </w:t>
      </w:r>
      <w:r w:rsidR="006512A4">
        <w:t>qui</w:t>
      </w:r>
      <w:r w:rsidR="001B1635" w:rsidRPr="00E74FD4">
        <w:t xml:space="preserve"> </w:t>
      </w:r>
      <w:r w:rsidR="00F26AC7">
        <w:t>clignotent</w:t>
      </w:r>
      <w:r w:rsidR="001B1635" w:rsidRPr="00E74FD4">
        <w:t xml:space="preserve"> (</w:t>
      </w:r>
      <w:r w:rsidR="00E94628">
        <w:t xml:space="preserve">plus de </w:t>
      </w:r>
      <w:r w:rsidR="00E76687">
        <w:t xml:space="preserve">trois fois par </w:t>
      </w:r>
      <w:r w:rsidR="001B1635" w:rsidRPr="00E74FD4">
        <w:t>second</w:t>
      </w:r>
      <w:r w:rsidR="00E94628">
        <w:t>e</w:t>
      </w:r>
      <w:r w:rsidR="001B1635" w:rsidRPr="00E74FD4">
        <w:t xml:space="preserve"> </w:t>
      </w:r>
      <w:r w:rsidR="00E94628">
        <w:t xml:space="preserve">et </w:t>
      </w:r>
      <w:r w:rsidR="005F02D3">
        <w:t>don</w:t>
      </w:r>
      <w:r w:rsidR="00BB0701">
        <w:t xml:space="preserve">t les </w:t>
      </w:r>
      <w:r w:rsidR="00F37792">
        <w:t>clignotements</w:t>
      </w:r>
      <w:r w:rsidR="00161760">
        <w:t xml:space="preserve"> sont intenses</w:t>
      </w:r>
      <w:r w:rsidR="001B1635" w:rsidRPr="00E74FD4">
        <w:t>)</w:t>
      </w:r>
      <w:r w:rsidR="006E38C9" w:rsidRPr="00E74FD4">
        <w:t>,</w:t>
      </w:r>
      <w:r w:rsidR="001B1635" w:rsidRPr="00E74FD4">
        <w:t xml:space="preserve"> </w:t>
      </w:r>
      <w:r w:rsidR="00C41A68">
        <w:t xml:space="preserve">ceux-ci ne doivent jamais être activés par </w:t>
      </w:r>
      <w:r w:rsidR="001B1635" w:rsidRPr="00E74FD4">
        <w:t>d</w:t>
      </w:r>
      <w:r w:rsidR="00C41A68">
        <w:t>é</w:t>
      </w:r>
      <w:r w:rsidR="001B1635" w:rsidRPr="00E74FD4">
        <w:t>faut</w:t>
      </w:r>
      <w:r w:rsidR="00A03F99">
        <w:t>; cela pourrait déclencher des crises</w:t>
      </w:r>
      <w:r w:rsidR="001B1635" w:rsidRPr="00E74FD4">
        <w:t xml:space="preserve"> </w:t>
      </w:r>
      <w:r w:rsidR="002202A7">
        <w:t>épileptiques</w:t>
      </w:r>
      <w:r w:rsidR="001B1635" w:rsidRPr="00E74FD4">
        <w:t xml:space="preserve">. </w:t>
      </w:r>
      <w:r w:rsidR="00B52BC6">
        <w:t>Ils doivent être facultatifs</w:t>
      </w:r>
      <w:r w:rsidR="001B1635" w:rsidRPr="00E74FD4">
        <w:t xml:space="preserve"> (</w:t>
      </w:r>
      <w:r w:rsidR="00B52BC6">
        <w:t>les étei</w:t>
      </w:r>
      <w:r w:rsidR="00F7585E">
        <w:t xml:space="preserve">ndre n’est pas une </w:t>
      </w:r>
      <w:r w:rsidR="001B1635" w:rsidRPr="00E74FD4">
        <w:t xml:space="preserve">option </w:t>
      </w:r>
      <w:r w:rsidR="00F7585E">
        <w:t xml:space="preserve">parce que, </w:t>
      </w:r>
      <w:r w:rsidR="00647B17">
        <w:t xml:space="preserve">au moment où la personne essaie de </w:t>
      </w:r>
      <w:r w:rsidR="00AD5B41">
        <w:t>le faire</w:t>
      </w:r>
      <w:r w:rsidR="001B1635" w:rsidRPr="00E74FD4">
        <w:t xml:space="preserve">, </w:t>
      </w:r>
      <w:r w:rsidR="00893F80">
        <w:t>une crise épileptique peut déjà être déclench</w:t>
      </w:r>
      <w:r w:rsidR="004E4C15">
        <w:t>ée</w:t>
      </w:r>
      <w:r w:rsidR="001B1635" w:rsidRPr="00E74FD4">
        <w:t>).</w:t>
      </w:r>
    </w:p>
    <w:p w14:paraId="3C80369F" w14:textId="77777777" w:rsidR="001B1635" w:rsidRPr="00E74FD4" w:rsidRDefault="001B1635" w:rsidP="001B1635"/>
    <w:p w14:paraId="1DBC44EF" w14:textId="718C4001" w:rsidR="001B1635" w:rsidRPr="00E74FD4" w:rsidRDefault="0057627B" w:rsidP="001B1635">
      <w:pPr>
        <w:rPr>
          <w:rStyle w:val="Strong"/>
        </w:rPr>
      </w:pPr>
      <w:r>
        <w:rPr>
          <w:rStyle w:val="Strong"/>
        </w:rPr>
        <w:t>Cote de p</w:t>
      </w:r>
      <w:r w:rsidR="001B1635" w:rsidRPr="00E74FD4">
        <w:rPr>
          <w:rStyle w:val="Strong"/>
        </w:rPr>
        <w:t>riorit</w:t>
      </w:r>
      <w:r>
        <w:rPr>
          <w:rStyle w:val="Strong"/>
        </w:rPr>
        <w:t>é</w:t>
      </w:r>
      <w:r w:rsidR="001B1635" w:rsidRPr="00E74FD4">
        <w:rPr>
          <w:rStyle w:val="Strong"/>
        </w:rPr>
        <w:t xml:space="preserve"> = 3</w:t>
      </w:r>
    </w:p>
    <w:p w14:paraId="5AAD5020" w14:textId="77777777" w:rsidR="001B1635" w:rsidRPr="00E74FD4" w:rsidRDefault="001B1635" w:rsidP="001B1635">
      <w:pPr>
        <w:rPr>
          <w:rStyle w:val="Strong"/>
        </w:rPr>
      </w:pPr>
    </w:p>
    <w:p w14:paraId="45E7CA85" w14:textId="77777777" w:rsidR="001B1635" w:rsidRPr="00E74FD4" w:rsidRDefault="001B1635" w:rsidP="001B1635">
      <w:pPr>
        <w:pStyle w:val="Heading3"/>
      </w:pPr>
      <w:bookmarkStart w:id="81" w:name="_Toc63617360"/>
      <w:bookmarkStart w:id="82" w:name="_Toc125448072"/>
      <w:bookmarkStart w:id="83" w:name="_Toc125475430"/>
      <w:bookmarkStart w:id="84" w:name="_Toc126142330"/>
      <w:r w:rsidRPr="00E74FD4">
        <w:t>Question</w:t>
      </w:r>
      <w:bookmarkEnd w:id="81"/>
      <w:bookmarkEnd w:id="82"/>
      <w:bookmarkEnd w:id="83"/>
      <w:bookmarkEnd w:id="84"/>
    </w:p>
    <w:p w14:paraId="6851238F" w14:textId="10B6EB9F" w:rsidR="001B1635" w:rsidRPr="00E74FD4" w:rsidRDefault="004E4C15">
      <w:pPr>
        <w:pStyle w:val="ListParagraph"/>
        <w:numPr>
          <w:ilvl w:val="0"/>
          <w:numId w:val="27"/>
        </w:numPr>
      </w:pPr>
      <w:r>
        <w:t>Par défaut</w:t>
      </w:r>
      <w:r w:rsidR="00065BF9">
        <w:t xml:space="preserve">, la ressource comporte-t-elle des </w:t>
      </w:r>
      <w:r w:rsidR="001B1635" w:rsidRPr="00E74FD4">
        <w:t>animations o</w:t>
      </w:r>
      <w:r w:rsidR="00065BF9">
        <w:t xml:space="preserve">u des </w:t>
      </w:r>
      <w:r w:rsidR="001B1635" w:rsidRPr="00E74FD4">
        <w:t>vid</w:t>
      </w:r>
      <w:r w:rsidR="00D04AC1">
        <w:t>é</w:t>
      </w:r>
      <w:r w:rsidR="001B1635" w:rsidRPr="00E74FD4">
        <w:t xml:space="preserve">os </w:t>
      </w:r>
      <w:r w:rsidR="001F1EAE">
        <w:t xml:space="preserve">avec des </w:t>
      </w:r>
      <w:r w:rsidR="00580E76">
        <w:t>clignotements</w:t>
      </w:r>
      <w:r w:rsidR="002F68F3">
        <w:t xml:space="preserve"> intenses qui se produisent plus de trois fois par </w:t>
      </w:r>
      <w:r w:rsidR="001B1635" w:rsidRPr="00E74FD4">
        <w:t>seconde?</w:t>
      </w:r>
    </w:p>
    <w:p w14:paraId="0BCE1D96" w14:textId="77777777" w:rsidR="001B1635" w:rsidRPr="00E74FD4" w:rsidRDefault="001B1635" w:rsidP="001B1635"/>
    <w:p w14:paraId="7D51C7E6" w14:textId="0A503FFB" w:rsidR="001B1635" w:rsidRPr="00E74FD4" w:rsidRDefault="006E5C0B" w:rsidP="001B1635">
      <w:pPr>
        <w:pStyle w:val="Heading3"/>
      </w:pPr>
      <w:bookmarkStart w:id="85" w:name="_Toc125448073"/>
      <w:bookmarkStart w:id="86" w:name="_Toc125475431"/>
      <w:bookmarkStart w:id="87" w:name="_Toc126142331"/>
      <w:r>
        <w:t>Règles</w:t>
      </w:r>
      <w:r w:rsidR="00303A72" w:rsidRPr="00303A72">
        <w:t xml:space="preserve"> pour l’accessibilité des contenus Web</w:t>
      </w:r>
      <w:bookmarkEnd w:id="85"/>
      <w:bookmarkEnd w:id="86"/>
      <w:bookmarkEnd w:id="87"/>
    </w:p>
    <w:p w14:paraId="456EBC8A" w14:textId="2A814668" w:rsidR="001B1635" w:rsidRPr="00255BB1" w:rsidRDefault="00000000">
      <w:pPr>
        <w:pStyle w:val="ListParagraph"/>
        <w:numPr>
          <w:ilvl w:val="0"/>
          <w:numId w:val="3"/>
        </w:numPr>
        <w:rPr>
          <w:lang w:val="en-CA"/>
        </w:rPr>
      </w:pPr>
      <w:hyperlink r:id="rId25" w:anchor="seizures-and-physical-reactions" w:history="1">
        <w:r w:rsidR="002F68F3" w:rsidRPr="00255BB1">
          <w:rPr>
            <w:rStyle w:val="Hyperlink"/>
            <w:lang w:val="en-CA"/>
          </w:rPr>
          <w:t>WCAG 2.1 Guideline 2.3 Seizures and Physical Reactions (en anglais)</w:t>
        </w:r>
      </w:hyperlink>
    </w:p>
    <w:p w14:paraId="4443C8E2" w14:textId="13A1F6D4" w:rsidR="001B1635" w:rsidRPr="00255BB1" w:rsidRDefault="00000000">
      <w:pPr>
        <w:pStyle w:val="ListParagraph"/>
        <w:numPr>
          <w:ilvl w:val="0"/>
          <w:numId w:val="3"/>
        </w:numPr>
        <w:rPr>
          <w:lang w:val="en-CA"/>
        </w:rPr>
      </w:pPr>
      <w:hyperlink r:id="rId26" w:history="1">
        <w:r w:rsidR="002F68F3" w:rsidRPr="00255BB1">
          <w:rPr>
            <w:rStyle w:val="Hyperlink"/>
            <w:lang w:val="en-CA"/>
          </w:rPr>
          <w:t>Understanding WCAG Guideline 2.3.2 Three Flashes (en anglais)</w:t>
        </w:r>
      </w:hyperlink>
    </w:p>
    <w:p w14:paraId="777E5C44" w14:textId="77777777" w:rsidR="001B1635" w:rsidRPr="00E74FD4" w:rsidRDefault="001B1635" w:rsidP="001B1635"/>
    <w:p w14:paraId="45A6988F" w14:textId="256BA550" w:rsidR="001B1635" w:rsidRPr="00E74FD4" w:rsidRDefault="001B1635" w:rsidP="001B1635">
      <w:pPr>
        <w:pStyle w:val="Heading2"/>
      </w:pPr>
      <w:bookmarkStart w:id="88" w:name="_Toc125448074"/>
      <w:bookmarkStart w:id="89" w:name="_Toc125475432"/>
      <w:bookmarkStart w:id="90" w:name="_Toc126142332"/>
      <w:r w:rsidRPr="00E74FD4">
        <w:t>Plugi</w:t>
      </w:r>
      <w:r w:rsidR="00B37307">
        <w:t>cie</w:t>
      </w:r>
      <w:r w:rsidR="00C1186D">
        <w:t>l</w:t>
      </w:r>
      <w:r w:rsidRPr="00E74FD4">
        <w:t xml:space="preserve">s, </w:t>
      </w:r>
      <w:r w:rsidR="004E5683">
        <w:t>e</w:t>
      </w:r>
      <w:r w:rsidR="0081439F">
        <w:t xml:space="preserve">xtensions </w:t>
      </w:r>
      <w:r w:rsidR="00CF4982">
        <w:t>et logiciel</w:t>
      </w:r>
      <w:r w:rsidR="0043059E">
        <w:t>s</w:t>
      </w:r>
      <w:r w:rsidR="00CF4982">
        <w:t xml:space="preserve"> d’a</w:t>
      </w:r>
      <w:r w:rsidRPr="00E74FD4">
        <w:t>ccessibilit</w:t>
      </w:r>
      <w:r w:rsidR="005E70E3">
        <w:t>é</w:t>
      </w:r>
      <w:bookmarkEnd w:id="88"/>
      <w:bookmarkEnd w:id="89"/>
      <w:bookmarkEnd w:id="90"/>
    </w:p>
    <w:p w14:paraId="23378988" w14:textId="1CD00D31" w:rsidR="001B1635" w:rsidRPr="00E74FD4" w:rsidRDefault="00F10FD8" w:rsidP="001B1635">
      <w:r>
        <w:t>L</w:t>
      </w:r>
      <w:r w:rsidR="001B1635" w:rsidRPr="00E74FD4">
        <w:t>e produ</w:t>
      </w:r>
      <w:r>
        <w:t>i</w:t>
      </w:r>
      <w:r w:rsidR="001B1635" w:rsidRPr="00E74FD4">
        <w:t xml:space="preserve">t </w:t>
      </w:r>
      <w:r>
        <w:t xml:space="preserve">doit fonctionner avec les </w:t>
      </w:r>
      <w:r w:rsidR="001B1635" w:rsidRPr="00E74FD4">
        <w:t>plugi</w:t>
      </w:r>
      <w:r>
        <w:t>ciel</w:t>
      </w:r>
      <w:r w:rsidR="001B1635" w:rsidRPr="00E74FD4">
        <w:t xml:space="preserve">s, </w:t>
      </w:r>
      <w:r w:rsidR="00BC5812">
        <w:t>les extensions</w:t>
      </w:r>
      <w:r w:rsidR="001B1635" w:rsidRPr="00E74FD4">
        <w:t xml:space="preserve">, </w:t>
      </w:r>
      <w:r w:rsidR="00920BE6">
        <w:t>les logiciels de grossissement de caractères</w:t>
      </w:r>
      <w:r w:rsidR="009B0532">
        <w:t>,</w:t>
      </w:r>
      <w:r w:rsidR="001B1635" w:rsidRPr="00E74FD4">
        <w:t xml:space="preserve"> etc.</w:t>
      </w:r>
      <w:r w:rsidR="00824A5B" w:rsidRPr="00E74FD4">
        <w:t>,</w:t>
      </w:r>
      <w:r w:rsidR="001B1635" w:rsidRPr="00E74FD4">
        <w:t xml:space="preserve"> </w:t>
      </w:r>
      <w:r w:rsidR="007E5DC9">
        <w:t xml:space="preserve">afin de permettre un ajustement </w:t>
      </w:r>
      <w:r w:rsidR="001B1635" w:rsidRPr="00E74FD4">
        <w:t>visu</w:t>
      </w:r>
      <w:r w:rsidR="007E5DC9">
        <w:t>e</w:t>
      </w:r>
      <w:r w:rsidR="001B1635" w:rsidRPr="00E74FD4">
        <w:t xml:space="preserve">l. </w:t>
      </w:r>
      <w:r w:rsidR="00DF117C">
        <w:t xml:space="preserve">Il devrait être conçu et </w:t>
      </w:r>
      <w:r w:rsidR="001B1635" w:rsidRPr="00E74FD4">
        <w:t>structur</w:t>
      </w:r>
      <w:r w:rsidR="00DF117C">
        <w:t>é</w:t>
      </w:r>
      <w:r w:rsidR="001B1635" w:rsidRPr="00E74FD4">
        <w:t xml:space="preserve"> </w:t>
      </w:r>
      <w:r w:rsidR="00DF117C">
        <w:t>pour permettre aux technologies d’assistance d’</w:t>
      </w:r>
      <w:r w:rsidR="001B1635" w:rsidRPr="00E74FD4">
        <w:t>interpr</w:t>
      </w:r>
      <w:r w:rsidR="0051358A">
        <w:t xml:space="preserve">éter et </w:t>
      </w:r>
      <w:r w:rsidR="00D046FD">
        <w:t>d</w:t>
      </w:r>
      <w:r w:rsidR="009146FD">
        <w:t>’</w:t>
      </w:r>
      <w:r w:rsidR="004118D6">
        <w:t>analy</w:t>
      </w:r>
      <w:r w:rsidR="009F4C5E">
        <w:t xml:space="preserve">ser le </w:t>
      </w:r>
      <w:r w:rsidR="001B1635" w:rsidRPr="00E74FD4">
        <w:t>conten</w:t>
      </w:r>
      <w:r w:rsidR="009F4C5E">
        <w:t>u</w:t>
      </w:r>
      <w:r w:rsidR="001B1635" w:rsidRPr="00E74FD4">
        <w:t xml:space="preserve">. </w:t>
      </w:r>
    </w:p>
    <w:p w14:paraId="24A3E93F" w14:textId="77777777" w:rsidR="001B1635" w:rsidRPr="00E74FD4" w:rsidRDefault="001B1635" w:rsidP="001B1635"/>
    <w:p w14:paraId="3F37CA43" w14:textId="399F648C" w:rsidR="001B1635" w:rsidRPr="00E74FD4" w:rsidRDefault="001B1635" w:rsidP="001B1635">
      <w:r w:rsidRPr="00E74FD4">
        <w:lastRenderedPageBreak/>
        <w:t>N</w:t>
      </w:r>
      <w:r w:rsidR="009F4C5E">
        <w:t>.B. :</w:t>
      </w:r>
      <w:r w:rsidRPr="00E74FD4">
        <w:t xml:space="preserve"> </w:t>
      </w:r>
      <w:r w:rsidR="009F4C5E">
        <w:t>L</w:t>
      </w:r>
      <w:r w:rsidRPr="00E74FD4">
        <w:t>e produ</w:t>
      </w:r>
      <w:r w:rsidR="00441A4B">
        <w:t>i</w:t>
      </w:r>
      <w:r w:rsidRPr="00E74FD4">
        <w:t xml:space="preserve">t </w:t>
      </w:r>
      <w:r w:rsidR="000373AD">
        <w:t>n</w:t>
      </w:r>
      <w:r w:rsidR="00F77629">
        <w:t xml:space="preserve">e doit pas comporter de </w:t>
      </w:r>
      <w:r w:rsidR="00AB1492">
        <w:t>solut</w:t>
      </w:r>
      <w:r w:rsidR="00082A75">
        <w:t xml:space="preserve">ions </w:t>
      </w:r>
      <w:r w:rsidR="001D28E5">
        <w:t>d’</w:t>
      </w:r>
      <w:r w:rsidR="000C6001">
        <w:t xml:space="preserve">accessibilité </w:t>
      </w:r>
      <w:r w:rsidR="00082A75">
        <w:t>numérique</w:t>
      </w:r>
      <w:r w:rsidR="0037295B">
        <w:t>s</w:t>
      </w:r>
      <w:r w:rsidRPr="00E74FD4">
        <w:t xml:space="preserve">, </w:t>
      </w:r>
      <w:r w:rsidR="000C6001">
        <w:t xml:space="preserve">car celles-ci sont </w:t>
      </w:r>
      <w:r w:rsidRPr="00E74FD4">
        <w:t>inaccessible</w:t>
      </w:r>
      <w:r w:rsidR="007C0448">
        <w:t>s</w:t>
      </w:r>
      <w:r w:rsidRPr="00E74FD4">
        <w:t xml:space="preserve"> </w:t>
      </w:r>
      <w:r w:rsidR="007C0448">
        <w:t>et</w:t>
      </w:r>
      <w:r w:rsidRPr="00E74FD4">
        <w:t xml:space="preserve"> cause</w:t>
      </w:r>
      <w:r w:rsidR="007C0448">
        <w:t>nt</w:t>
      </w:r>
      <w:r w:rsidRPr="00E74FD4">
        <w:t xml:space="preserve"> </w:t>
      </w:r>
      <w:r w:rsidR="007C0448">
        <w:t>plus</w:t>
      </w:r>
      <w:r w:rsidR="005A3B85">
        <w:t xml:space="preserve"> d’obstacles qu’elles en éliminent</w:t>
      </w:r>
      <w:r w:rsidRPr="00E74FD4">
        <w:t xml:space="preserve">. </w:t>
      </w:r>
    </w:p>
    <w:p w14:paraId="5A5744E7" w14:textId="77777777" w:rsidR="001B1635" w:rsidRPr="00E74FD4" w:rsidRDefault="001B1635" w:rsidP="001B1635"/>
    <w:p w14:paraId="60FB4694" w14:textId="4C4BBE1A" w:rsidR="001B1635" w:rsidRPr="00E74FD4" w:rsidRDefault="002136C8" w:rsidP="001B1635">
      <w:pPr>
        <w:rPr>
          <w:rStyle w:val="Strong"/>
        </w:rPr>
      </w:pPr>
      <w:r>
        <w:rPr>
          <w:rStyle w:val="Strong"/>
        </w:rPr>
        <w:t>Cote de p</w:t>
      </w:r>
      <w:r w:rsidR="001B1635" w:rsidRPr="00E74FD4">
        <w:rPr>
          <w:rStyle w:val="Strong"/>
        </w:rPr>
        <w:t>riorit</w:t>
      </w:r>
      <w:r>
        <w:rPr>
          <w:rStyle w:val="Strong"/>
        </w:rPr>
        <w:t>é</w:t>
      </w:r>
      <w:r w:rsidR="001B1635" w:rsidRPr="00E74FD4">
        <w:rPr>
          <w:rStyle w:val="Strong"/>
        </w:rPr>
        <w:t xml:space="preserve"> = 3</w:t>
      </w:r>
    </w:p>
    <w:p w14:paraId="22CF94DA" w14:textId="77777777" w:rsidR="001B1635" w:rsidRPr="00E74FD4" w:rsidRDefault="001B1635" w:rsidP="001B1635">
      <w:pPr>
        <w:rPr>
          <w:rStyle w:val="Strong"/>
        </w:rPr>
      </w:pPr>
    </w:p>
    <w:p w14:paraId="108E370E" w14:textId="77777777" w:rsidR="001B1635" w:rsidRPr="00E74FD4" w:rsidRDefault="001B1635" w:rsidP="001B1635">
      <w:pPr>
        <w:pStyle w:val="Heading3"/>
      </w:pPr>
      <w:bookmarkStart w:id="91" w:name="_Toc63617366"/>
      <w:bookmarkStart w:id="92" w:name="_Toc125448075"/>
      <w:bookmarkStart w:id="93" w:name="_Toc125475433"/>
      <w:bookmarkStart w:id="94" w:name="_Toc126142333"/>
      <w:r w:rsidRPr="00E74FD4">
        <w:t>Question</w:t>
      </w:r>
      <w:bookmarkEnd w:id="91"/>
      <w:r w:rsidRPr="00E74FD4">
        <w:t>s</w:t>
      </w:r>
      <w:bookmarkEnd w:id="92"/>
      <w:bookmarkEnd w:id="93"/>
      <w:bookmarkEnd w:id="94"/>
    </w:p>
    <w:p w14:paraId="3AE2CEFB" w14:textId="7881F4AF" w:rsidR="001B1635" w:rsidRPr="00E74FD4" w:rsidRDefault="00967CE0">
      <w:pPr>
        <w:pStyle w:val="ListParagraph"/>
        <w:numPr>
          <w:ilvl w:val="0"/>
          <w:numId w:val="28"/>
        </w:numPr>
      </w:pPr>
      <w:r>
        <w:t xml:space="preserve">Le </w:t>
      </w:r>
      <w:r w:rsidR="007A7064" w:rsidRPr="00E74FD4">
        <w:t>produ</w:t>
      </w:r>
      <w:r>
        <w:t>i</w:t>
      </w:r>
      <w:r w:rsidR="007A7064" w:rsidRPr="00E74FD4">
        <w:t xml:space="preserve">t </w:t>
      </w:r>
      <w:r w:rsidR="00FB42A7">
        <w:t xml:space="preserve">annule-t-il les </w:t>
      </w:r>
      <w:r w:rsidR="00507DB5">
        <w:t xml:space="preserve">ajustements </w:t>
      </w:r>
      <w:r w:rsidR="007A7064" w:rsidRPr="00E74FD4">
        <w:t>visu</w:t>
      </w:r>
      <w:r w:rsidR="00507DB5">
        <w:t>e</w:t>
      </w:r>
      <w:r w:rsidR="007A7064" w:rsidRPr="00E74FD4">
        <w:t xml:space="preserve">ls </w:t>
      </w:r>
      <w:r w:rsidR="00B1268C">
        <w:t>lors</w:t>
      </w:r>
      <w:r w:rsidR="00910207">
        <w:t>que vous modifiez les thèmes à l’aide de logiciel</w:t>
      </w:r>
      <w:r w:rsidR="00E71DF5">
        <w:t>s</w:t>
      </w:r>
      <w:r w:rsidR="00910207">
        <w:t xml:space="preserve"> ou de m</w:t>
      </w:r>
      <w:r w:rsidR="00E71DF5">
        <w:t>at</w:t>
      </w:r>
      <w:r w:rsidR="00910207">
        <w:t>ériel</w:t>
      </w:r>
      <w:r w:rsidR="003B5A78">
        <w:t xml:space="preserve"> de grossissement de caractères</w:t>
      </w:r>
      <w:r w:rsidR="001B1635" w:rsidRPr="00E74FD4">
        <w:t>?</w:t>
      </w:r>
    </w:p>
    <w:p w14:paraId="2A2B442F" w14:textId="6C429A9E" w:rsidR="001B1635" w:rsidRPr="00E74FD4" w:rsidRDefault="00DB268B">
      <w:pPr>
        <w:pStyle w:val="ListParagraph"/>
        <w:numPr>
          <w:ilvl w:val="0"/>
          <w:numId w:val="28"/>
        </w:numPr>
      </w:pPr>
      <w:r>
        <w:t>Est-c</w:t>
      </w:r>
      <w:r w:rsidR="00A43C35">
        <w:t>e que l</w:t>
      </w:r>
      <w:r>
        <w:t>a</w:t>
      </w:r>
      <w:r w:rsidR="003B5A78">
        <w:t xml:space="preserve"> </w:t>
      </w:r>
      <w:r>
        <w:t xml:space="preserve">page Web ou le </w:t>
      </w:r>
      <w:r w:rsidR="003B5A78">
        <w:t xml:space="preserve">logiciel </w:t>
      </w:r>
      <w:r>
        <w:t>peu</w:t>
      </w:r>
      <w:r w:rsidR="00A43C35">
        <w:t xml:space="preserve">vent être utilisés </w:t>
      </w:r>
      <w:r w:rsidR="00E230E1">
        <w:t>à</w:t>
      </w:r>
      <w:r w:rsidR="00E3751A">
        <w:t xml:space="preserve"> l’aide</w:t>
      </w:r>
      <w:r w:rsidR="00947E97">
        <w:t xml:space="preserve"> de technologies d’assistance ou d’options d’</w:t>
      </w:r>
      <w:r w:rsidR="00B06893">
        <w:t>accessibilité activées par la clientèle</w:t>
      </w:r>
      <w:r w:rsidR="001B1635" w:rsidRPr="00E74FD4">
        <w:t>?</w:t>
      </w:r>
    </w:p>
    <w:p w14:paraId="58E3801C" w14:textId="3ADC9823" w:rsidR="001B1635" w:rsidRPr="00E74FD4" w:rsidRDefault="00373E5B">
      <w:pPr>
        <w:pStyle w:val="ListParagraph"/>
        <w:numPr>
          <w:ilvl w:val="0"/>
          <w:numId w:val="28"/>
        </w:numPr>
      </w:pPr>
      <w:r>
        <w:t xml:space="preserve">Est-ce que </w:t>
      </w:r>
      <w:r w:rsidR="006F5A0C">
        <w:t xml:space="preserve">l’application ou le site Web </w:t>
      </w:r>
      <w:r w:rsidR="00B17EC7">
        <w:t>comporte une solution d’accessibilité numérique</w:t>
      </w:r>
      <w:r w:rsidR="001B1635" w:rsidRPr="00E74FD4">
        <w:t>?</w:t>
      </w:r>
    </w:p>
    <w:p w14:paraId="2AB6A57D" w14:textId="77777777" w:rsidR="001B1635" w:rsidRPr="00E74FD4" w:rsidRDefault="001B1635" w:rsidP="001B1635"/>
    <w:p w14:paraId="3BF774CB" w14:textId="555393D6" w:rsidR="001B1635" w:rsidRPr="00E74FD4" w:rsidRDefault="006E5C0B" w:rsidP="001B1635">
      <w:pPr>
        <w:pStyle w:val="Heading3"/>
      </w:pPr>
      <w:bookmarkStart w:id="95" w:name="_Toc125448076"/>
      <w:bookmarkStart w:id="96" w:name="_Toc125475434"/>
      <w:bookmarkStart w:id="97" w:name="_Toc126142334"/>
      <w:r>
        <w:t>Règles</w:t>
      </w:r>
      <w:r w:rsidR="00656BC1" w:rsidRPr="00656BC1">
        <w:t xml:space="preserve"> pour l’accessibilité des contenus Web</w:t>
      </w:r>
      <w:bookmarkEnd w:id="95"/>
      <w:bookmarkEnd w:id="96"/>
      <w:bookmarkEnd w:id="97"/>
    </w:p>
    <w:p w14:paraId="1F48550F" w14:textId="1797E392" w:rsidR="001B1635" w:rsidRPr="00D03767" w:rsidRDefault="00000000">
      <w:pPr>
        <w:pStyle w:val="ListParagraph"/>
        <w:numPr>
          <w:ilvl w:val="0"/>
          <w:numId w:val="12"/>
        </w:numPr>
        <w:rPr>
          <w:lang w:val="en-CA"/>
        </w:rPr>
      </w:pPr>
      <w:hyperlink r:id="rId27" w:history="1">
        <w:r w:rsidR="009B7BA9" w:rsidRPr="00D03767">
          <w:rPr>
            <w:rStyle w:val="Hyperlink"/>
            <w:lang w:val="en-CA"/>
          </w:rPr>
          <w:t>WCAG 2.1 Guideline 2.5.6 Concurrent Input Mechanisms (en anglais)</w:t>
        </w:r>
      </w:hyperlink>
    </w:p>
    <w:p w14:paraId="34F3D49A" w14:textId="1E6F83E1" w:rsidR="001B1635" w:rsidRPr="00D03767" w:rsidRDefault="00000000">
      <w:pPr>
        <w:pStyle w:val="ListParagraph"/>
        <w:numPr>
          <w:ilvl w:val="0"/>
          <w:numId w:val="12"/>
        </w:numPr>
        <w:rPr>
          <w:lang w:val="en-CA"/>
        </w:rPr>
      </w:pPr>
      <w:hyperlink r:id="rId28" w:history="1">
        <w:r w:rsidR="0038225D" w:rsidRPr="00D03767">
          <w:rPr>
            <w:rStyle w:val="Hyperlink"/>
            <w:lang w:val="en-CA"/>
          </w:rPr>
          <w:t>Understanding WCAG Guideline 2.5.6 Concurrent Input Mechanisms (en anglais)</w:t>
        </w:r>
      </w:hyperlink>
    </w:p>
    <w:p w14:paraId="092FDB9C" w14:textId="05CC1A19" w:rsidR="001B1635" w:rsidRPr="00D03767" w:rsidRDefault="00000000">
      <w:pPr>
        <w:pStyle w:val="ListParagraph"/>
        <w:numPr>
          <w:ilvl w:val="0"/>
          <w:numId w:val="12"/>
        </w:numPr>
        <w:rPr>
          <w:lang w:val="en-CA"/>
        </w:rPr>
      </w:pPr>
      <w:hyperlink r:id="rId29" w:anchor="compatible" w:history="1">
        <w:r w:rsidR="00FE25AB" w:rsidRPr="00D03767">
          <w:rPr>
            <w:rStyle w:val="Hyperlink"/>
            <w:lang w:val="en-CA"/>
          </w:rPr>
          <w:t>WCAG 2.1 Guideline 4.1 Compatible (en anglais)</w:t>
        </w:r>
      </w:hyperlink>
    </w:p>
    <w:p w14:paraId="0C08A3FA" w14:textId="7D7FF893" w:rsidR="001B1635" w:rsidRPr="00D03767" w:rsidRDefault="00000000">
      <w:pPr>
        <w:pStyle w:val="ListParagraph"/>
        <w:numPr>
          <w:ilvl w:val="0"/>
          <w:numId w:val="12"/>
        </w:numPr>
        <w:rPr>
          <w:lang w:val="en-CA"/>
        </w:rPr>
      </w:pPr>
      <w:hyperlink r:id="rId30" w:anchor="parsing" w:history="1">
        <w:r w:rsidR="00FE25AB" w:rsidRPr="00D03767">
          <w:rPr>
            <w:rStyle w:val="Hyperlink"/>
            <w:lang w:val="en-CA"/>
          </w:rPr>
          <w:t>WCAG 2.1 Guideline 4.1.1 Parsing (en anglais)</w:t>
        </w:r>
      </w:hyperlink>
    </w:p>
    <w:p w14:paraId="4287590E" w14:textId="02176381" w:rsidR="001B1635" w:rsidRPr="00D03767" w:rsidRDefault="00000000">
      <w:pPr>
        <w:pStyle w:val="ListParagraph"/>
        <w:numPr>
          <w:ilvl w:val="0"/>
          <w:numId w:val="12"/>
        </w:numPr>
        <w:rPr>
          <w:lang w:val="en-CA"/>
        </w:rPr>
      </w:pPr>
      <w:hyperlink r:id="rId31" w:history="1">
        <w:r w:rsidR="00FE75AE" w:rsidRPr="00D03767">
          <w:rPr>
            <w:rStyle w:val="Hyperlink"/>
            <w:lang w:val="en-CA"/>
          </w:rPr>
          <w:t>Understanding WCAG Guideline 4.1.1 Parsing (en anglais)</w:t>
        </w:r>
      </w:hyperlink>
    </w:p>
    <w:p w14:paraId="5D704081" w14:textId="12E4BB8D" w:rsidR="001B1635" w:rsidRPr="00D03767" w:rsidRDefault="00000000">
      <w:pPr>
        <w:pStyle w:val="ListParagraph"/>
        <w:numPr>
          <w:ilvl w:val="0"/>
          <w:numId w:val="12"/>
        </w:numPr>
        <w:rPr>
          <w:lang w:val="en-CA"/>
        </w:rPr>
      </w:pPr>
      <w:hyperlink r:id="rId32" w:anchor="name-role-value" w:history="1">
        <w:r w:rsidR="00FE75AE" w:rsidRPr="00D03767">
          <w:rPr>
            <w:rStyle w:val="Hyperlink"/>
            <w:lang w:val="en-CA"/>
          </w:rPr>
          <w:t>WCAG 2.1 Guideline 4.1.2 Name, Role, Value (en anglais)</w:t>
        </w:r>
      </w:hyperlink>
    </w:p>
    <w:p w14:paraId="3AD35670" w14:textId="5AEEB9BD" w:rsidR="001B1635" w:rsidRPr="00E74FD4" w:rsidRDefault="00000000" w:rsidP="0099440D">
      <w:pPr>
        <w:pStyle w:val="ListParagraph"/>
        <w:numPr>
          <w:ilvl w:val="0"/>
          <w:numId w:val="12"/>
        </w:numPr>
      </w:pPr>
      <w:hyperlink r:id="rId33" w:history="1">
        <w:r w:rsidR="008364C0" w:rsidRPr="00D03767">
          <w:rPr>
            <w:rStyle w:val="Hyperlink"/>
            <w:lang w:val="en-CA"/>
          </w:rPr>
          <w:t>Understanding WCAG Guideline 4.1.2: Name, Role, Value (en anglais)</w:t>
        </w:r>
      </w:hyperlink>
      <w:r w:rsidR="0099440D" w:rsidRPr="00E74FD4">
        <w:t xml:space="preserve"> </w:t>
      </w:r>
    </w:p>
    <w:p w14:paraId="58A7CD32" w14:textId="77777777" w:rsidR="001B1635" w:rsidRPr="00E74FD4" w:rsidRDefault="001B1635" w:rsidP="001B1635"/>
    <w:p w14:paraId="255C8820" w14:textId="3EF1014C" w:rsidR="001B1635" w:rsidRPr="00E74FD4" w:rsidRDefault="001B1635" w:rsidP="001B1635">
      <w:pPr>
        <w:pStyle w:val="Heading2"/>
      </w:pPr>
      <w:bookmarkStart w:id="98" w:name="_Toc125448083"/>
      <w:bookmarkStart w:id="99" w:name="_Toc125475438"/>
      <w:bookmarkStart w:id="100" w:name="_Toc126142335"/>
      <w:r w:rsidRPr="00E74FD4">
        <w:t xml:space="preserve">Options </w:t>
      </w:r>
      <w:r w:rsidR="00B9547F">
        <w:t>pour accéder au</w:t>
      </w:r>
      <w:r w:rsidR="009B0532">
        <w:t>x</w:t>
      </w:r>
      <w:r w:rsidR="00B9547F">
        <w:t xml:space="preserve"> contenu</w:t>
      </w:r>
      <w:r w:rsidR="00E3126C">
        <w:t>s</w:t>
      </w:r>
      <w:r w:rsidR="00B9547F">
        <w:t xml:space="preserve"> m</w:t>
      </w:r>
      <w:r w:rsidRPr="00E74FD4">
        <w:t>ulti</w:t>
      </w:r>
      <w:r w:rsidR="0099440D" w:rsidRPr="00E74FD4">
        <w:t>m</w:t>
      </w:r>
      <w:r w:rsidR="005E30E4">
        <w:t>é</w:t>
      </w:r>
      <w:r w:rsidRPr="00E74FD4">
        <w:t>dia</w:t>
      </w:r>
      <w:bookmarkEnd w:id="98"/>
      <w:bookmarkEnd w:id="99"/>
      <w:bookmarkEnd w:id="100"/>
      <w:r w:rsidRPr="00E74FD4">
        <w:t xml:space="preserve"> </w:t>
      </w:r>
    </w:p>
    <w:p w14:paraId="69DEFD94" w14:textId="299BE40B" w:rsidR="001B1635" w:rsidRPr="00E74FD4" w:rsidRDefault="003A13CD" w:rsidP="001B1635">
      <w:r>
        <w:t>La client</w:t>
      </w:r>
      <w:r w:rsidR="009A581B">
        <w:t xml:space="preserve">èle doit être en mesure d’accéder aux contenus multimédia de diverses façons </w:t>
      </w:r>
      <w:r w:rsidR="001B1635" w:rsidRPr="00E74FD4">
        <w:t>(</w:t>
      </w:r>
      <w:r w:rsidR="009A581B">
        <w:t xml:space="preserve">p. </w:t>
      </w:r>
      <w:r w:rsidR="003A37C5" w:rsidRPr="00E74FD4">
        <w:t>e</w:t>
      </w:r>
      <w:r w:rsidR="009A581B">
        <w:t>x</w:t>
      </w:r>
      <w:r w:rsidR="003A37C5" w:rsidRPr="00E74FD4">
        <w:t>.</w:t>
      </w:r>
      <w:r w:rsidR="001B1635" w:rsidRPr="00E74FD4">
        <w:t xml:space="preserve"> transcript</w:t>
      </w:r>
      <w:r w:rsidR="009A581B">
        <w:t>ion</w:t>
      </w:r>
      <w:r w:rsidR="001B1635" w:rsidRPr="00E74FD4">
        <w:t xml:space="preserve">s, </w:t>
      </w:r>
      <w:r w:rsidR="005B442A">
        <w:t>sous-titres</w:t>
      </w:r>
      <w:r w:rsidR="001B1635" w:rsidRPr="00E74FD4">
        <w:t xml:space="preserve">, </w:t>
      </w:r>
      <w:r w:rsidR="00A63447">
        <w:t>vidé</w:t>
      </w:r>
      <w:r w:rsidR="001B1635" w:rsidRPr="00E74FD4">
        <w:t xml:space="preserve">odescription). </w:t>
      </w:r>
      <w:r w:rsidR="0061608F">
        <w:t>D</w:t>
      </w:r>
      <w:r w:rsidR="00230084">
        <w:t xml:space="preserve">es solutions de </w:t>
      </w:r>
      <w:r w:rsidR="00654BC9">
        <w:t>re</w:t>
      </w:r>
      <w:r w:rsidR="006912A8">
        <w:t>mplacement</w:t>
      </w:r>
      <w:r w:rsidR="00230084">
        <w:t xml:space="preserve"> textuelles </w:t>
      </w:r>
      <w:r w:rsidR="00C954EB">
        <w:t>p</w:t>
      </w:r>
      <w:r w:rsidR="00EF7B3C">
        <w:t xml:space="preserve">our les contenus multimédia </w:t>
      </w:r>
      <w:r w:rsidR="000B6F9D">
        <w:t>tem</w:t>
      </w:r>
      <w:r w:rsidR="00394A5C">
        <w:t xml:space="preserve">porels </w:t>
      </w:r>
      <w:r w:rsidR="00B87953">
        <w:t>rendent l’</w:t>
      </w:r>
      <w:r w:rsidR="001B1635" w:rsidRPr="00E74FD4">
        <w:t xml:space="preserve">information accessible </w:t>
      </w:r>
      <w:r w:rsidR="009F2883">
        <w:t>parce qu</w:t>
      </w:r>
      <w:r w:rsidR="00304170">
        <w:t xml:space="preserve">e le </w:t>
      </w:r>
      <w:r w:rsidR="001B1635" w:rsidRPr="00E74FD4">
        <w:t>text</w:t>
      </w:r>
      <w:r w:rsidR="00304170">
        <w:t>e</w:t>
      </w:r>
      <w:r w:rsidR="001B1635" w:rsidRPr="00E74FD4">
        <w:t xml:space="preserve"> </w:t>
      </w:r>
      <w:r w:rsidR="00304170">
        <w:t>peut êtr</w:t>
      </w:r>
      <w:r w:rsidR="00396E95">
        <w:t>e</w:t>
      </w:r>
      <w:r w:rsidR="001B1635" w:rsidRPr="00E74FD4">
        <w:t xml:space="preserve"> rend</w:t>
      </w:r>
      <w:r w:rsidR="00AC3AF1">
        <w:t>u</w:t>
      </w:r>
      <w:r w:rsidR="001B1635" w:rsidRPr="00E74FD4">
        <w:t xml:space="preserve"> </w:t>
      </w:r>
      <w:r w:rsidR="00AE52C1">
        <w:t>a</w:t>
      </w:r>
      <w:r w:rsidR="003512EF">
        <w:t>u mo</w:t>
      </w:r>
      <w:r w:rsidR="00243840">
        <w:t>y</w:t>
      </w:r>
      <w:r w:rsidR="003512EF">
        <w:t>en de n’i</w:t>
      </w:r>
      <w:r w:rsidR="00243840">
        <w:t>m</w:t>
      </w:r>
      <w:r w:rsidR="003512EF">
        <w:t xml:space="preserve">porte quelle modalité </w:t>
      </w:r>
      <w:r w:rsidR="001B1635" w:rsidRPr="00E74FD4">
        <w:t>sensor</w:t>
      </w:r>
      <w:r w:rsidR="0095758A">
        <w:t>ielle</w:t>
      </w:r>
      <w:r w:rsidR="001B1635" w:rsidRPr="00E74FD4">
        <w:t xml:space="preserve"> (</w:t>
      </w:r>
      <w:r w:rsidR="0095758A">
        <w:t>par</w:t>
      </w:r>
      <w:r w:rsidR="001B1635" w:rsidRPr="00E74FD4">
        <w:t xml:space="preserve"> ex</w:t>
      </w:r>
      <w:r w:rsidR="0095758A">
        <w:t>e</w:t>
      </w:r>
      <w:r w:rsidR="001B1635" w:rsidRPr="00E74FD4">
        <w:t>mple, visu</w:t>
      </w:r>
      <w:r w:rsidR="0095758A">
        <w:t>elle</w:t>
      </w:r>
      <w:r w:rsidR="001B1635" w:rsidRPr="00E74FD4">
        <w:t>, audit</w:t>
      </w:r>
      <w:r w:rsidR="0091015E">
        <w:t>ive</w:t>
      </w:r>
      <w:r w:rsidR="001B1635" w:rsidRPr="00E74FD4">
        <w:t xml:space="preserve"> o</w:t>
      </w:r>
      <w:r w:rsidR="0091015E">
        <w:t>u</w:t>
      </w:r>
      <w:r w:rsidR="001B1635" w:rsidRPr="00E74FD4">
        <w:t xml:space="preserve"> tactile) </w:t>
      </w:r>
      <w:r w:rsidR="0091015E">
        <w:t>pour répondre aux besoins de la clientè</w:t>
      </w:r>
      <w:r w:rsidR="009F19D2">
        <w:t>le</w:t>
      </w:r>
      <w:r w:rsidR="001B1635" w:rsidRPr="00E74FD4">
        <w:t>.</w:t>
      </w:r>
    </w:p>
    <w:p w14:paraId="2AB2FB52" w14:textId="77777777" w:rsidR="001B1635" w:rsidRPr="00E74FD4" w:rsidRDefault="001B1635" w:rsidP="001B1635"/>
    <w:p w14:paraId="2F60497D" w14:textId="38963FFD" w:rsidR="001B1635" w:rsidRPr="00E74FD4" w:rsidRDefault="00964F33" w:rsidP="001B1635">
      <w:pPr>
        <w:rPr>
          <w:rStyle w:val="Strong"/>
        </w:rPr>
      </w:pPr>
      <w:r>
        <w:rPr>
          <w:rStyle w:val="Strong"/>
        </w:rPr>
        <w:t>C</w:t>
      </w:r>
      <w:r w:rsidR="002136C8">
        <w:rPr>
          <w:rStyle w:val="Strong"/>
        </w:rPr>
        <w:t>ote de p</w:t>
      </w:r>
      <w:r w:rsidR="001B1635" w:rsidRPr="00E74FD4">
        <w:rPr>
          <w:rStyle w:val="Strong"/>
        </w:rPr>
        <w:t>riorit</w:t>
      </w:r>
      <w:r>
        <w:rPr>
          <w:rStyle w:val="Strong"/>
        </w:rPr>
        <w:t>é</w:t>
      </w:r>
      <w:r w:rsidR="001B1635" w:rsidRPr="00E74FD4">
        <w:rPr>
          <w:rStyle w:val="Strong"/>
        </w:rPr>
        <w:t xml:space="preserve"> = 3</w:t>
      </w:r>
    </w:p>
    <w:p w14:paraId="1BF00BF1" w14:textId="77777777" w:rsidR="001B1635" w:rsidRPr="00E74FD4" w:rsidRDefault="001B1635" w:rsidP="001B1635"/>
    <w:p w14:paraId="6306D39F" w14:textId="77777777" w:rsidR="001B1635" w:rsidRPr="00E74FD4" w:rsidRDefault="001B1635" w:rsidP="001B1635">
      <w:pPr>
        <w:pStyle w:val="Heading3"/>
      </w:pPr>
      <w:bookmarkStart w:id="101" w:name="_Toc63617362"/>
      <w:bookmarkStart w:id="102" w:name="_Toc125448084"/>
      <w:bookmarkStart w:id="103" w:name="_Toc125475439"/>
      <w:bookmarkStart w:id="104" w:name="_Toc126142336"/>
      <w:r w:rsidRPr="00E74FD4">
        <w:t>Questions</w:t>
      </w:r>
      <w:bookmarkEnd w:id="101"/>
      <w:bookmarkEnd w:id="102"/>
      <w:bookmarkEnd w:id="103"/>
      <w:bookmarkEnd w:id="104"/>
    </w:p>
    <w:p w14:paraId="17F16803" w14:textId="72665CD5" w:rsidR="001B1635" w:rsidRPr="00E74FD4" w:rsidRDefault="009F19D2">
      <w:pPr>
        <w:pStyle w:val="ListParagraph"/>
        <w:numPr>
          <w:ilvl w:val="0"/>
          <w:numId w:val="30"/>
        </w:numPr>
      </w:pPr>
      <w:r>
        <w:t>Les vidé</w:t>
      </w:r>
      <w:r w:rsidR="001B1635" w:rsidRPr="00E74FD4">
        <w:t xml:space="preserve">odescriptions </w:t>
      </w:r>
      <w:r w:rsidR="00B3260F">
        <w:t>et les sous-ti</w:t>
      </w:r>
      <w:r w:rsidR="00396E95">
        <w:t>tr</w:t>
      </w:r>
      <w:r w:rsidR="00B3260F">
        <w:t xml:space="preserve">es peuvent-ils </w:t>
      </w:r>
      <w:r w:rsidR="00AA389F">
        <w:t>ê</w:t>
      </w:r>
      <w:r w:rsidR="00720EF3">
        <w:t>t</w:t>
      </w:r>
      <w:r w:rsidR="00AA389F">
        <w:t xml:space="preserve">re </w:t>
      </w:r>
      <w:r w:rsidR="00B3260F">
        <w:t xml:space="preserve">activés pour toutes les </w:t>
      </w:r>
      <w:r w:rsidR="001B1635" w:rsidRPr="00E74FD4">
        <w:t>vid</w:t>
      </w:r>
      <w:r w:rsidR="00B3260F">
        <w:t>é</w:t>
      </w:r>
      <w:r w:rsidR="001B1635" w:rsidRPr="00E74FD4">
        <w:t>os?</w:t>
      </w:r>
    </w:p>
    <w:p w14:paraId="232FE820" w14:textId="4CC9E976" w:rsidR="001B1635" w:rsidRPr="00E74FD4" w:rsidRDefault="003E3CD5">
      <w:pPr>
        <w:pStyle w:val="ListParagraph"/>
        <w:numPr>
          <w:ilvl w:val="0"/>
          <w:numId w:val="30"/>
        </w:numPr>
      </w:pPr>
      <w:r>
        <w:t xml:space="preserve">Des </w:t>
      </w:r>
      <w:r w:rsidR="001B1635" w:rsidRPr="00E74FD4">
        <w:t>transcript</w:t>
      </w:r>
      <w:r>
        <w:t>ion</w:t>
      </w:r>
      <w:r w:rsidR="001B1635" w:rsidRPr="00E74FD4">
        <w:t xml:space="preserve">s </w:t>
      </w:r>
      <w:r>
        <w:t>sont-e</w:t>
      </w:r>
      <w:r w:rsidR="000C53B5">
        <w:t xml:space="preserve">lles offertes pour toutes les </w:t>
      </w:r>
      <w:r w:rsidR="001B1635" w:rsidRPr="00E74FD4">
        <w:t>vid</w:t>
      </w:r>
      <w:r w:rsidR="000C53B5">
        <w:t>é</w:t>
      </w:r>
      <w:r w:rsidR="001B1635" w:rsidRPr="00E74FD4">
        <w:t>os?</w:t>
      </w:r>
    </w:p>
    <w:p w14:paraId="7FE8CD77" w14:textId="77777777" w:rsidR="001B1635" w:rsidRPr="00E74FD4" w:rsidRDefault="001B1635" w:rsidP="001B1635"/>
    <w:p w14:paraId="211F5720" w14:textId="66538E10" w:rsidR="001B1635" w:rsidRPr="00E74FD4" w:rsidRDefault="006E5C0B" w:rsidP="001B1635">
      <w:pPr>
        <w:pStyle w:val="Heading3"/>
      </w:pPr>
      <w:bookmarkStart w:id="105" w:name="_Toc125448085"/>
      <w:bookmarkStart w:id="106" w:name="_Toc125475440"/>
      <w:bookmarkStart w:id="107" w:name="_Toc126142337"/>
      <w:r>
        <w:t>Règles</w:t>
      </w:r>
      <w:r w:rsidR="008C3A66" w:rsidRPr="008C3A66">
        <w:t xml:space="preserve"> pour l’accessibilité des contenus Web</w:t>
      </w:r>
      <w:bookmarkEnd w:id="105"/>
      <w:bookmarkEnd w:id="106"/>
      <w:bookmarkEnd w:id="107"/>
    </w:p>
    <w:p w14:paraId="4A5E3B12" w14:textId="7D8B3906" w:rsidR="001B1635" w:rsidRPr="00047B89" w:rsidRDefault="00000000">
      <w:pPr>
        <w:pStyle w:val="ListParagraph"/>
        <w:numPr>
          <w:ilvl w:val="0"/>
          <w:numId w:val="14"/>
        </w:numPr>
        <w:rPr>
          <w:lang w:val="en-CA"/>
        </w:rPr>
      </w:pPr>
      <w:hyperlink r:id="rId34" w:anchor="time-based-media" w:history="1">
        <w:r w:rsidR="002F6916" w:rsidRPr="00047B89">
          <w:rPr>
            <w:rStyle w:val="Hyperlink"/>
            <w:lang w:val="en-CA"/>
          </w:rPr>
          <w:t>WCAG 2.1 Guideline 1.2 Time-based Media (en anglais)</w:t>
        </w:r>
      </w:hyperlink>
    </w:p>
    <w:p w14:paraId="1C0CF037" w14:textId="736B4A94" w:rsidR="001B1635" w:rsidRPr="00047B89" w:rsidRDefault="00000000">
      <w:pPr>
        <w:pStyle w:val="ListParagraph"/>
        <w:numPr>
          <w:ilvl w:val="0"/>
          <w:numId w:val="14"/>
        </w:numPr>
        <w:rPr>
          <w:lang w:val="en-CA"/>
        </w:rPr>
      </w:pPr>
      <w:hyperlink r:id="rId35" w:anchor="audio-only-and-video-only-prerecorded" w:history="1">
        <w:r w:rsidR="002F6916" w:rsidRPr="00047B89">
          <w:rPr>
            <w:rStyle w:val="Hyperlink"/>
            <w:lang w:val="en-CA"/>
          </w:rPr>
          <w:t>WCAG 2.1 Guideline 1.2.1 Audio-only and Video-only (Pre-recorded) (en anglais)</w:t>
        </w:r>
      </w:hyperlink>
    </w:p>
    <w:p w14:paraId="37683D2E" w14:textId="080B9228" w:rsidR="001B1635" w:rsidRPr="00047B89" w:rsidRDefault="00000000">
      <w:pPr>
        <w:pStyle w:val="ListParagraph"/>
        <w:numPr>
          <w:ilvl w:val="0"/>
          <w:numId w:val="14"/>
        </w:numPr>
        <w:rPr>
          <w:lang w:val="en-CA"/>
        </w:rPr>
      </w:pPr>
      <w:hyperlink r:id="rId36" w:history="1">
        <w:r w:rsidR="002F6916" w:rsidRPr="00047B89">
          <w:rPr>
            <w:rStyle w:val="Hyperlink"/>
            <w:lang w:val="en-CA"/>
          </w:rPr>
          <w:t>Understanding WCAG Guideline 1.2.1 Audio-only and Video-only (Pre-recorded) (en anglais)</w:t>
        </w:r>
      </w:hyperlink>
    </w:p>
    <w:p w14:paraId="480C4F0E" w14:textId="5CC21AFA" w:rsidR="00105924" w:rsidRPr="00E74FD4" w:rsidRDefault="00105924" w:rsidP="00105924"/>
    <w:p w14:paraId="1D91C835" w14:textId="2686A272" w:rsidR="00105924" w:rsidRPr="00E74FD4" w:rsidRDefault="007367C6" w:rsidP="00105924">
      <w:pPr>
        <w:pStyle w:val="Heading2"/>
      </w:pPr>
      <w:bookmarkStart w:id="108" w:name="_Toc125475441"/>
      <w:bookmarkStart w:id="109" w:name="_Toc126142338"/>
      <w:r>
        <w:lastRenderedPageBreak/>
        <w:t>Métadonnées d’a</w:t>
      </w:r>
      <w:r w:rsidR="00105924" w:rsidRPr="00E74FD4">
        <w:t>ccessibilit</w:t>
      </w:r>
      <w:r>
        <w:t>é</w:t>
      </w:r>
      <w:bookmarkEnd w:id="108"/>
      <w:bookmarkEnd w:id="109"/>
    </w:p>
    <w:p w14:paraId="0722F926" w14:textId="749E931B" w:rsidR="00105924" w:rsidRPr="00E74FD4" w:rsidRDefault="00EC2169" w:rsidP="00105924">
      <w:r>
        <w:t xml:space="preserve">Les </w:t>
      </w:r>
      <w:r w:rsidR="00C9622C">
        <w:t>mé</w:t>
      </w:r>
      <w:r w:rsidR="00D86792">
        <w:t>tadonnées d’a</w:t>
      </w:r>
      <w:r w:rsidR="000E32E5" w:rsidRPr="00E74FD4">
        <w:t>ccessibilit</w:t>
      </w:r>
      <w:r w:rsidR="00D86792">
        <w:t>é</w:t>
      </w:r>
      <w:r w:rsidR="000E32E5" w:rsidRPr="00E74FD4">
        <w:t xml:space="preserve"> indi</w:t>
      </w:r>
      <w:r w:rsidR="00D86792">
        <w:t>quent</w:t>
      </w:r>
      <w:r w:rsidR="000E32E5" w:rsidRPr="00E74FD4">
        <w:t xml:space="preserve"> </w:t>
      </w:r>
      <w:r w:rsidR="00D86792">
        <w:t xml:space="preserve">les fonctionnalités </w:t>
      </w:r>
      <w:r w:rsidR="000E32E5" w:rsidRPr="00E74FD4">
        <w:t>accessible</w:t>
      </w:r>
      <w:r w:rsidR="00AC33FF">
        <w:t>s</w:t>
      </w:r>
      <w:r w:rsidR="000E32E5" w:rsidRPr="00E74FD4">
        <w:t xml:space="preserve"> </w:t>
      </w:r>
      <w:r w:rsidR="008F5A74">
        <w:t xml:space="preserve">d’un </w:t>
      </w:r>
      <w:r w:rsidR="000E32E5" w:rsidRPr="00E74FD4">
        <w:t>produ</w:t>
      </w:r>
      <w:r w:rsidR="008F5A74">
        <w:t>i</w:t>
      </w:r>
      <w:r w:rsidR="000E32E5" w:rsidRPr="00E74FD4">
        <w:t xml:space="preserve">t. </w:t>
      </w:r>
      <w:r w:rsidR="00267C6A">
        <w:t>Cela</w:t>
      </w:r>
      <w:r w:rsidR="000E32E5" w:rsidRPr="00E74FD4">
        <w:t xml:space="preserve"> </w:t>
      </w:r>
      <w:r w:rsidR="00267C6A">
        <w:t>comprend</w:t>
      </w:r>
      <w:r w:rsidR="000E32E5" w:rsidRPr="00E74FD4">
        <w:t xml:space="preserve"> </w:t>
      </w:r>
      <w:r w:rsidR="00F17E33">
        <w:t>d</w:t>
      </w:r>
      <w:r w:rsidR="00B81E9D">
        <w:t xml:space="preserve">es éléments </w:t>
      </w:r>
      <w:r w:rsidR="000E32E5" w:rsidRPr="00E74FD4">
        <w:t xml:space="preserve">accessibles </w:t>
      </w:r>
      <w:r w:rsidR="00B81E9D">
        <w:t xml:space="preserve">comme la navigation </w:t>
      </w:r>
      <w:r w:rsidR="00126FE0">
        <w:t xml:space="preserve">par </w:t>
      </w:r>
      <w:r w:rsidR="000E32E5" w:rsidRPr="00E74FD4">
        <w:t xml:space="preserve">table </w:t>
      </w:r>
      <w:r w:rsidR="00126FE0">
        <w:t>des matières</w:t>
      </w:r>
      <w:r w:rsidR="000E32E5" w:rsidRPr="00E74FD4">
        <w:t xml:space="preserve">, </w:t>
      </w:r>
      <w:r w:rsidR="0035778B">
        <w:t xml:space="preserve">l’ordre de </w:t>
      </w:r>
      <w:r w:rsidR="006534F2" w:rsidRPr="00E74FD4">
        <w:t>l</w:t>
      </w:r>
      <w:r w:rsidR="00A5661F">
        <w:t>e</w:t>
      </w:r>
      <w:r w:rsidR="005D1B41">
        <w:t>cture l</w:t>
      </w:r>
      <w:r w:rsidR="006534F2" w:rsidRPr="00E74FD4">
        <w:t>ogi</w:t>
      </w:r>
      <w:r w:rsidR="005D1B41">
        <w:t>que</w:t>
      </w:r>
      <w:r w:rsidR="006534F2" w:rsidRPr="00E74FD4">
        <w:t xml:space="preserve">, </w:t>
      </w:r>
      <w:r w:rsidR="005D1B41">
        <w:t>la navigation par titres</w:t>
      </w:r>
      <w:r w:rsidR="000E32E5" w:rsidRPr="00E74FD4">
        <w:t xml:space="preserve">, </w:t>
      </w:r>
      <w:r w:rsidR="005D1B41">
        <w:t>le</w:t>
      </w:r>
      <w:r w:rsidR="00115BA5">
        <w:t>s descriptions d’</w:t>
      </w:r>
      <w:r w:rsidR="000E32E5" w:rsidRPr="00E74FD4">
        <w:t xml:space="preserve">images, </w:t>
      </w:r>
      <w:r w:rsidR="00115BA5">
        <w:t>la navig</w:t>
      </w:r>
      <w:r w:rsidR="00E16F60">
        <w:t>a</w:t>
      </w:r>
      <w:r w:rsidR="00724AF9">
        <w:t>t</w:t>
      </w:r>
      <w:r w:rsidR="00115BA5">
        <w:t xml:space="preserve">ion par </w:t>
      </w:r>
      <w:r w:rsidR="000E32E5" w:rsidRPr="00E74FD4">
        <w:t xml:space="preserve">page, etc. </w:t>
      </w:r>
      <w:r w:rsidR="00730EDE">
        <w:t>Les métadonnées d’a</w:t>
      </w:r>
      <w:r w:rsidR="000E32E5" w:rsidRPr="00E74FD4">
        <w:t>ccessibilit</w:t>
      </w:r>
      <w:r w:rsidR="00730EDE">
        <w:t>é</w:t>
      </w:r>
      <w:r w:rsidR="000E32E5" w:rsidRPr="00E74FD4">
        <w:t xml:space="preserve"> </w:t>
      </w:r>
      <w:r w:rsidR="00730EDE">
        <w:t xml:space="preserve">aident les personnes </w:t>
      </w:r>
      <w:r w:rsidR="009D097A">
        <w:t xml:space="preserve">en situation de handicap à </w:t>
      </w:r>
      <w:r w:rsidR="006534F2" w:rsidRPr="00E74FD4">
        <w:t>cho</w:t>
      </w:r>
      <w:r w:rsidR="009D097A">
        <w:t>i</w:t>
      </w:r>
      <w:r w:rsidR="006534F2" w:rsidRPr="00E74FD4">
        <w:t>s</w:t>
      </w:r>
      <w:r w:rsidR="009D097A">
        <w:t>ir l</w:t>
      </w:r>
      <w:r w:rsidR="006534F2" w:rsidRPr="00E74FD4">
        <w:t>e conten</w:t>
      </w:r>
      <w:r w:rsidR="009D097A">
        <w:t>u</w:t>
      </w:r>
      <w:r w:rsidR="006534F2" w:rsidRPr="00E74FD4">
        <w:t xml:space="preserve"> </w:t>
      </w:r>
      <w:r w:rsidR="00B469F4">
        <w:t>qu’e</w:t>
      </w:r>
      <w:r w:rsidR="00DC6833">
        <w:t>lles veulent consulter en fonction de sa lisibilité</w:t>
      </w:r>
      <w:r w:rsidR="006534F2" w:rsidRPr="00E74FD4">
        <w:t xml:space="preserve">. </w:t>
      </w:r>
      <w:r w:rsidR="004B765E">
        <w:t>Si l</w:t>
      </w:r>
      <w:r w:rsidR="00BD5F5C" w:rsidRPr="00E74FD4">
        <w:t>e conten</w:t>
      </w:r>
      <w:r w:rsidR="004B765E">
        <w:t>u</w:t>
      </w:r>
      <w:r w:rsidR="00BD5F5C" w:rsidRPr="00E74FD4">
        <w:t xml:space="preserve"> </w:t>
      </w:r>
      <w:r w:rsidR="004B765E">
        <w:t>comporte des fonctionnalités d’accessibilité intégr</w:t>
      </w:r>
      <w:r w:rsidR="00A04D4B">
        <w:t>ées</w:t>
      </w:r>
      <w:r w:rsidR="00BD5F5C" w:rsidRPr="00E74FD4">
        <w:t>, i</w:t>
      </w:r>
      <w:r w:rsidR="00A04D4B">
        <w:t>l</w:t>
      </w:r>
      <w:r w:rsidR="00BD5F5C" w:rsidRPr="00E74FD4">
        <w:t xml:space="preserve"> </w:t>
      </w:r>
      <w:r w:rsidR="00A04D4B">
        <w:t>devrait inclure des métadonnées d’</w:t>
      </w:r>
      <w:r w:rsidR="00EF40F6" w:rsidRPr="00E74FD4">
        <w:t>accessibilit</w:t>
      </w:r>
      <w:r w:rsidR="00A04D4B">
        <w:t>é</w:t>
      </w:r>
      <w:r w:rsidR="00EF40F6" w:rsidRPr="00E74FD4">
        <w:t xml:space="preserve">. </w:t>
      </w:r>
    </w:p>
    <w:p w14:paraId="5C824B2F" w14:textId="0D8B323A" w:rsidR="00105924" w:rsidRPr="00E74FD4" w:rsidRDefault="00105924" w:rsidP="00105924"/>
    <w:p w14:paraId="3012A0FB" w14:textId="245C2303" w:rsidR="00105924" w:rsidRPr="00E74FD4" w:rsidRDefault="008E1B9F" w:rsidP="00105924">
      <w:pPr>
        <w:rPr>
          <w:rStyle w:val="Strong"/>
        </w:rPr>
      </w:pPr>
      <w:r>
        <w:rPr>
          <w:rStyle w:val="Strong"/>
        </w:rPr>
        <w:t>Cote de p</w:t>
      </w:r>
      <w:r w:rsidR="00105924" w:rsidRPr="00E74FD4">
        <w:rPr>
          <w:rStyle w:val="Strong"/>
        </w:rPr>
        <w:t>riorit</w:t>
      </w:r>
      <w:r w:rsidR="00B24BC1">
        <w:rPr>
          <w:rStyle w:val="Strong"/>
        </w:rPr>
        <w:t>é</w:t>
      </w:r>
      <w:r w:rsidR="00105924" w:rsidRPr="00E74FD4">
        <w:rPr>
          <w:rStyle w:val="Strong"/>
        </w:rPr>
        <w:t xml:space="preserve"> = 3</w:t>
      </w:r>
    </w:p>
    <w:p w14:paraId="3AEB50F3" w14:textId="708D41E8" w:rsidR="00FF1139" w:rsidRPr="00E74FD4" w:rsidRDefault="00FF1139" w:rsidP="00FF1139"/>
    <w:p w14:paraId="762653FE" w14:textId="36345F99" w:rsidR="00FF1139" w:rsidRPr="00E74FD4" w:rsidRDefault="00FF1139" w:rsidP="00FF1139">
      <w:pPr>
        <w:pStyle w:val="Heading3"/>
      </w:pPr>
      <w:bookmarkStart w:id="110" w:name="_Toc125475442"/>
      <w:bookmarkStart w:id="111" w:name="_Toc126142339"/>
      <w:r w:rsidRPr="00E74FD4">
        <w:t>Questions</w:t>
      </w:r>
      <w:bookmarkEnd w:id="110"/>
      <w:bookmarkEnd w:id="111"/>
    </w:p>
    <w:p w14:paraId="28C9EAAC" w14:textId="2066B2F3" w:rsidR="00BF5F54" w:rsidRPr="00E74FD4" w:rsidRDefault="004D0E26">
      <w:pPr>
        <w:pStyle w:val="ListParagraph"/>
        <w:numPr>
          <w:ilvl w:val="0"/>
          <w:numId w:val="31"/>
        </w:numPr>
      </w:pPr>
      <w:r>
        <w:t>La ress</w:t>
      </w:r>
      <w:r w:rsidR="00F02720">
        <w:t xml:space="preserve">ource électronique </w:t>
      </w:r>
      <w:r w:rsidR="00D8089A" w:rsidRPr="00E74FD4">
        <w:t>(</w:t>
      </w:r>
      <w:r w:rsidR="00752606">
        <w:t>site W</w:t>
      </w:r>
      <w:r w:rsidR="00D8089A" w:rsidRPr="00E74FD4">
        <w:t>eb, app</w:t>
      </w:r>
      <w:r w:rsidR="00752606">
        <w:t>lic</w:t>
      </w:r>
      <w:r w:rsidR="00620D05">
        <w:t>ation ou plateforme de lecture</w:t>
      </w:r>
      <w:r w:rsidR="00D8089A" w:rsidRPr="00E74FD4">
        <w:t xml:space="preserve">) </w:t>
      </w:r>
      <w:r w:rsidR="00620D05">
        <w:t>affiche-t-elle les métadonnées d’</w:t>
      </w:r>
      <w:r w:rsidR="00BF5F54" w:rsidRPr="00E74FD4">
        <w:t>accessibilit</w:t>
      </w:r>
      <w:r w:rsidR="009141F4">
        <w:t>é</w:t>
      </w:r>
      <w:r w:rsidR="00BF5F54" w:rsidRPr="00E74FD4">
        <w:t xml:space="preserve"> </w:t>
      </w:r>
      <w:r w:rsidR="00FB1FF4">
        <w:t xml:space="preserve">du </w:t>
      </w:r>
      <w:r w:rsidR="00BF5F54" w:rsidRPr="00E74FD4">
        <w:t>conten</w:t>
      </w:r>
      <w:r w:rsidR="00FB1FF4">
        <w:t>u</w:t>
      </w:r>
      <w:r w:rsidR="00BF5F54" w:rsidRPr="00E74FD4">
        <w:t>?</w:t>
      </w:r>
    </w:p>
    <w:p w14:paraId="15012396" w14:textId="3BF308FB" w:rsidR="00BF5F54" w:rsidRPr="00E74FD4" w:rsidRDefault="002B7C7A">
      <w:pPr>
        <w:pStyle w:val="ListParagraph"/>
        <w:numPr>
          <w:ilvl w:val="1"/>
          <w:numId w:val="31"/>
        </w:numPr>
      </w:pPr>
      <w:r>
        <w:t>L</w:t>
      </w:r>
      <w:r w:rsidR="00FB1FF4">
        <w:t>e cas éc</w:t>
      </w:r>
      <w:r w:rsidR="00BC680F">
        <w:t>h</w:t>
      </w:r>
      <w:r w:rsidR="00FB1FF4">
        <w:t>éant</w:t>
      </w:r>
      <w:r w:rsidR="00BF5F54" w:rsidRPr="00E74FD4">
        <w:t xml:space="preserve">, </w:t>
      </w:r>
      <w:r w:rsidR="00BC680F">
        <w:t>où l</w:t>
      </w:r>
      <w:r w:rsidR="0076634F">
        <w:t xml:space="preserve">es </w:t>
      </w:r>
      <w:r w:rsidR="00BC680F">
        <w:t>affiche-t-ell</w:t>
      </w:r>
      <w:r w:rsidR="0076634F">
        <w:t>e</w:t>
      </w:r>
      <w:r w:rsidR="00BF5F54" w:rsidRPr="00E74FD4">
        <w:t>?</w:t>
      </w:r>
    </w:p>
    <w:p w14:paraId="47E989D6" w14:textId="3E2964DE" w:rsidR="00BF5F54" w:rsidRPr="00E74FD4" w:rsidRDefault="0076634F">
      <w:pPr>
        <w:pStyle w:val="ListParagraph"/>
        <w:numPr>
          <w:ilvl w:val="1"/>
          <w:numId w:val="31"/>
        </w:numPr>
      </w:pPr>
      <w:r>
        <w:t>Si</w:t>
      </w:r>
      <w:r w:rsidR="00BF5F54" w:rsidRPr="00E74FD4">
        <w:t xml:space="preserve"> </w:t>
      </w:r>
      <w:r>
        <w:t>ce n’est pas le cas</w:t>
      </w:r>
      <w:r w:rsidR="00BF5F54" w:rsidRPr="00E74FD4">
        <w:t xml:space="preserve">, </w:t>
      </w:r>
      <w:r w:rsidR="003401BA">
        <w:t>demandez au fournisseur pourquoi il ne les affiche pas.</w:t>
      </w:r>
    </w:p>
    <w:p w14:paraId="34FFE754" w14:textId="77777777" w:rsidR="001B1635" w:rsidRPr="00E74FD4" w:rsidRDefault="001B1635" w:rsidP="00FF1139"/>
    <w:p w14:paraId="585A3E48" w14:textId="0A566C63" w:rsidR="001B1635" w:rsidRPr="00E74FD4" w:rsidRDefault="00747A9A" w:rsidP="001B1635">
      <w:pPr>
        <w:pStyle w:val="Heading2"/>
      </w:pPr>
      <w:bookmarkStart w:id="112" w:name="_Toc125475443"/>
      <w:bookmarkStart w:id="113" w:name="_Toc126142340"/>
      <w:r>
        <w:t>Réponses chronométré</w:t>
      </w:r>
      <w:r w:rsidR="001B1635" w:rsidRPr="00E74FD4">
        <w:t>es</w:t>
      </w:r>
      <w:bookmarkEnd w:id="112"/>
      <w:bookmarkEnd w:id="113"/>
    </w:p>
    <w:p w14:paraId="191435E9" w14:textId="6DDBA23D" w:rsidR="001B1635" w:rsidRPr="00E74FD4" w:rsidRDefault="00B90789" w:rsidP="001B1635">
      <w:r w:rsidRPr="00B90789">
        <w:t>Si les réponses sont chronométrées (lorsque vous remplissez un formulaire avec vos coordonnées, par exemple), l’utilisateur doit être averti et on devrait lui permettre d’indiquer qu’il a besoin de plus de temps pour le remplir. Les personnes en situation de handicap tells que la cécité, la basse vision, les troubles de dextérité et les limitations cognitives peuvent avoir besoin de plus de temps pour lire du contenu ou exécuter des fonctions telles que remplir des formulaires en ligne</w:t>
      </w:r>
      <w:r w:rsidR="001B1635" w:rsidRPr="00E74FD4">
        <w:t>.</w:t>
      </w:r>
    </w:p>
    <w:p w14:paraId="3764F8BF" w14:textId="77777777" w:rsidR="001B1635" w:rsidRPr="00E74FD4" w:rsidRDefault="001B1635" w:rsidP="001B1635"/>
    <w:p w14:paraId="37A78DB4" w14:textId="1C269BCB" w:rsidR="001B1635" w:rsidRPr="00E74FD4" w:rsidRDefault="00667377" w:rsidP="001B1635">
      <w:pPr>
        <w:rPr>
          <w:rStyle w:val="Strong"/>
        </w:rPr>
      </w:pPr>
      <w:r>
        <w:rPr>
          <w:rStyle w:val="Strong"/>
        </w:rPr>
        <w:t>Cote de p</w:t>
      </w:r>
      <w:r w:rsidR="001B1635" w:rsidRPr="00E74FD4">
        <w:rPr>
          <w:rStyle w:val="Strong"/>
        </w:rPr>
        <w:t>riorit</w:t>
      </w:r>
      <w:r>
        <w:rPr>
          <w:rStyle w:val="Strong"/>
        </w:rPr>
        <w:t>é</w:t>
      </w:r>
      <w:r w:rsidR="001B1635" w:rsidRPr="00E74FD4">
        <w:rPr>
          <w:rStyle w:val="Strong"/>
        </w:rPr>
        <w:t xml:space="preserve"> = 2</w:t>
      </w:r>
    </w:p>
    <w:p w14:paraId="31F415D2" w14:textId="77777777" w:rsidR="001B1635" w:rsidRPr="00E74FD4" w:rsidRDefault="001B1635" w:rsidP="001B1635">
      <w:pPr>
        <w:rPr>
          <w:rStyle w:val="Strong"/>
        </w:rPr>
      </w:pPr>
    </w:p>
    <w:p w14:paraId="7BF5F48C" w14:textId="77777777" w:rsidR="001B1635" w:rsidRPr="00E74FD4" w:rsidRDefault="001B1635" w:rsidP="001B1635">
      <w:pPr>
        <w:pStyle w:val="Heading3"/>
      </w:pPr>
      <w:bookmarkStart w:id="114" w:name="_Toc125475444"/>
      <w:bookmarkStart w:id="115" w:name="_Toc126142341"/>
      <w:r w:rsidRPr="00E74FD4">
        <w:t>Question</w:t>
      </w:r>
      <w:bookmarkEnd w:id="114"/>
      <w:bookmarkEnd w:id="115"/>
    </w:p>
    <w:p w14:paraId="25B3A834" w14:textId="34A8120E" w:rsidR="001B1635" w:rsidRPr="00E74FD4" w:rsidRDefault="00761E30">
      <w:pPr>
        <w:pStyle w:val="ListParagraph"/>
        <w:numPr>
          <w:ilvl w:val="0"/>
          <w:numId w:val="32"/>
        </w:numPr>
      </w:pPr>
      <w:r>
        <w:t xml:space="preserve">Lorsque vous remplissez un formulaire en </w:t>
      </w:r>
      <w:r w:rsidR="001B1635" w:rsidRPr="00E74FD4">
        <w:t>li</w:t>
      </w:r>
      <w:r>
        <w:t>g</w:t>
      </w:r>
      <w:r w:rsidR="001B1635" w:rsidRPr="00E74FD4">
        <w:t xml:space="preserve">ne, </w:t>
      </w:r>
      <w:r w:rsidR="00E536D9">
        <w:t>y a-t-il une façon de désactiver la limite de temps</w:t>
      </w:r>
      <w:r w:rsidR="001B1635" w:rsidRPr="00E74FD4">
        <w:t xml:space="preserve">, </w:t>
      </w:r>
      <w:r w:rsidR="002145F8">
        <w:t>de l’</w:t>
      </w:r>
      <w:r w:rsidR="001B1635" w:rsidRPr="00E74FD4">
        <w:t>ajust</w:t>
      </w:r>
      <w:r w:rsidR="002145F8">
        <w:t>er</w:t>
      </w:r>
      <w:r w:rsidR="001B1635" w:rsidRPr="00E74FD4">
        <w:t xml:space="preserve"> (</w:t>
      </w:r>
      <w:r w:rsidR="00383C3A">
        <w:t>jusqu’à d</w:t>
      </w:r>
      <w:r w:rsidR="00A80B49">
        <w:t>ix fois</w:t>
      </w:r>
      <w:r w:rsidR="001B1635" w:rsidRPr="00E74FD4">
        <w:t xml:space="preserve"> </w:t>
      </w:r>
      <w:r w:rsidR="00A80B49">
        <w:t xml:space="preserve">la </w:t>
      </w:r>
      <w:r w:rsidR="001B1635" w:rsidRPr="00E74FD4">
        <w:t>l</w:t>
      </w:r>
      <w:r w:rsidR="00A80B49">
        <w:t>o</w:t>
      </w:r>
      <w:r w:rsidR="001B1635" w:rsidRPr="00E74FD4">
        <w:t>ng</w:t>
      </w:r>
      <w:r w:rsidR="00A80B49">
        <w:t>ueur</w:t>
      </w:r>
      <w:r w:rsidR="001B1635" w:rsidRPr="00E74FD4">
        <w:t xml:space="preserve"> </w:t>
      </w:r>
      <w:r w:rsidR="003B2425">
        <w:t>du paramèt</w:t>
      </w:r>
      <w:r w:rsidR="00A14DA1">
        <w:t xml:space="preserve">re par </w:t>
      </w:r>
      <w:r w:rsidR="00724AF9" w:rsidRPr="00E74FD4">
        <w:t>d</w:t>
      </w:r>
      <w:r w:rsidR="00724AF9">
        <w:t>é</w:t>
      </w:r>
      <w:r w:rsidR="00724AF9" w:rsidRPr="00E74FD4">
        <w:t>faut</w:t>
      </w:r>
      <w:r w:rsidR="001B1635" w:rsidRPr="00E74FD4">
        <w:t>) o</w:t>
      </w:r>
      <w:r w:rsidR="00A14DA1">
        <w:t>u</w:t>
      </w:r>
      <w:r w:rsidR="001B1635" w:rsidRPr="00E74FD4">
        <w:t xml:space="preserve"> </w:t>
      </w:r>
      <w:r w:rsidR="00D63DD0">
        <w:t xml:space="preserve">d’ajouter plus de temps </w:t>
      </w:r>
      <w:r w:rsidR="001B1635" w:rsidRPr="00E74FD4">
        <w:t>(</w:t>
      </w:r>
      <w:r w:rsidR="00D63DD0">
        <w:t>jusqu’à</w:t>
      </w:r>
      <w:r w:rsidR="001B1635" w:rsidRPr="00E74FD4">
        <w:t xml:space="preserve"> </w:t>
      </w:r>
      <w:r w:rsidR="00D63DD0">
        <w:t>dix foi</w:t>
      </w:r>
      <w:r w:rsidR="001B1635" w:rsidRPr="00E74FD4">
        <w:t>s) 20 second</w:t>
      </w:r>
      <w:r w:rsidR="00AE7169">
        <w:t>e</w:t>
      </w:r>
      <w:r w:rsidR="001B1635" w:rsidRPr="00E74FD4">
        <w:t xml:space="preserve">s </w:t>
      </w:r>
      <w:r w:rsidR="00AE7169">
        <w:t>avant que le temps ne soit écoulé</w:t>
      </w:r>
      <w:r w:rsidR="001B1635" w:rsidRPr="00E74FD4">
        <w:t>?</w:t>
      </w:r>
    </w:p>
    <w:p w14:paraId="7848AAC7" w14:textId="77777777" w:rsidR="001B1635" w:rsidRPr="00E74FD4" w:rsidRDefault="001B1635" w:rsidP="001B1635"/>
    <w:p w14:paraId="16CC96F9" w14:textId="21030732" w:rsidR="001B1635" w:rsidRPr="00E74FD4" w:rsidRDefault="006E5C0B" w:rsidP="001B1635">
      <w:pPr>
        <w:pStyle w:val="Heading3"/>
      </w:pPr>
      <w:bookmarkStart w:id="116" w:name="_Toc125448082"/>
      <w:bookmarkStart w:id="117" w:name="_Toc125475445"/>
      <w:bookmarkStart w:id="118" w:name="_Toc126142342"/>
      <w:r>
        <w:t>Règles</w:t>
      </w:r>
      <w:r w:rsidR="007009BB" w:rsidRPr="007009BB">
        <w:t xml:space="preserve"> pour l’accessibilité des contenus Web</w:t>
      </w:r>
      <w:bookmarkEnd w:id="116"/>
      <w:bookmarkEnd w:id="117"/>
      <w:bookmarkEnd w:id="118"/>
    </w:p>
    <w:p w14:paraId="41C8798B" w14:textId="794F3A87" w:rsidR="001B1635" w:rsidRPr="00D81E9D" w:rsidRDefault="00000000">
      <w:pPr>
        <w:pStyle w:val="ListParagraph"/>
        <w:numPr>
          <w:ilvl w:val="0"/>
          <w:numId w:val="4"/>
        </w:numPr>
        <w:rPr>
          <w:lang w:val="en-CA"/>
        </w:rPr>
      </w:pPr>
      <w:hyperlink r:id="rId37" w:anchor="enough-time" w:history="1">
        <w:r w:rsidR="00AE7169" w:rsidRPr="00D81E9D">
          <w:rPr>
            <w:rStyle w:val="Hyperlink"/>
            <w:lang w:val="en-CA"/>
          </w:rPr>
          <w:t>WCAG 2.1 Guideline 2.2 Enough Time (en anglais)</w:t>
        </w:r>
      </w:hyperlink>
    </w:p>
    <w:p w14:paraId="42EB8DFB" w14:textId="62D70497" w:rsidR="001B1635" w:rsidRPr="00D81E9D" w:rsidRDefault="00000000">
      <w:pPr>
        <w:pStyle w:val="ListParagraph"/>
        <w:numPr>
          <w:ilvl w:val="0"/>
          <w:numId w:val="4"/>
        </w:numPr>
        <w:rPr>
          <w:lang w:val="en-CA"/>
        </w:rPr>
      </w:pPr>
      <w:hyperlink r:id="rId38" w:anchor="no-timing" w:history="1">
        <w:r w:rsidR="00AE7169" w:rsidRPr="00D81E9D">
          <w:rPr>
            <w:rStyle w:val="Hyperlink"/>
            <w:lang w:val="en-CA"/>
          </w:rPr>
          <w:t>WCAG 2.1 Guideline 2.2.3 No Timing (en anglais)</w:t>
        </w:r>
      </w:hyperlink>
    </w:p>
    <w:p w14:paraId="61B2B0C5" w14:textId="43FBB46A" w:rsidR="001B1635" w:rsidRPr="00E74FD4" w:rsidRDefault="00000000">
      <w:pPr>
        <w:pStyle w:val="ListParagraph"/>
        <w:numPr>
          <w:ilvl w:val="0"/>
          <w:numId w:val="4"/>
        </w:numPr>
      </w:pPr>
      <w:hyperlink r:id="rId39" w:history="1">
        <w:r w:rsidR="00AE7169" w:rsidRPr="00D81E9D">
          <w:rPr>
            <w:rStyle w:val="Hyperlink"/>
            <w:lang w:val="en-CA"/>
          </w:rPr>
          <w:t>Understanding WCAG Guideline 2.2.3 No Timing (en anglais)</w:t>
        </w:r>
      </w:hyperlink>
    </w:p>
    <w:p w14:paraId="1F346690" w14:textId="77777777" w:rsidR="001B1635" w:rsidRPr="00E74FD4" w:rsidRDefault="001B1635" w:rsidP="001B1635"/>
    <w:p w14:paraId="384F527E" w14:textId="50050956" w:rsidR="001B1635" w:rsidRPr="00E74FD4" w:rsidRDefault="00F379F4" w:rsidP="001B1635">
      <w:pPr>
        <w:pStyle w:val="Heading2"/>
      </w:pPr>
      <w:bookmarkStart w:id="119" w:name="_Toc125448086"/>
      <w:bookmarkStart w:id="120" w:name="_Toc125475446"/>
      <w:bookmarkStart w:id="121" w:name="_Toc126142343"/>
      <w:r>
        <w:t>Design et obstac</w:t>
      </w:r>
      <w:r w:rsidR="00B77362">
        <w:t>les normatif</w:t>
      </w:r>
      <w:r w:rsidR="001B1635" w:rsidRPr="00E74FD4">
        <w:t>s</w:t>
      </w:r>
      <w:bookmarkEnd w:id="119"/>
      <w:bookmarkEnd w:id="120"/>
      <w:bookmarkEnd w:id="121"/>
    </w:p>
    <w:p w14:paraId="561C7DBE" w14:textId="15150400" w:rsidR="001B1635" w:rsidRPr="00E74FD4" w:rsidRDefault="00AE7169" w:rsidP="001B1635">
      <w:r>
        <w:t>L</w:t>
      </w:r>
      <w:r w:rsidR="001B1635" w:rsidRPr="00E74FD4">
        <w:t>e produ</w:t>
      </w:r>
      <w:r w:rsidR="00BD1B4F">
        <w:t>i</w:t>
      </w:r>
      <w:r w:rsidR="001B1635" w:rsidRPr="00E74FD4">
        <w:t xml:space="preserve">t </w:t>
      </w:r>
      <w:r w:rsidR="00BD1B4F">
        <w:t>ne devrait pas prescrire la façon dont la clientèle doit l’utiliser</w:t>
      </w:r>
      <w:r w:rsidR="001B1635" w:rsidRPr="00E74FD4">
        <w:t xml:space="preserve"> (</w:t>
      </w:r>
      <w:r w:rsidR="00DB3283">
        <w:t>p. ex</w:t>
      </w:r>
      <w:r w:rsidR="00C64D99" w:rsidRPr="00E74FD4">
        <w:t>.</w:t>
      </w:r>
      <w:r w:rsidR="001B1635" w:rsidRPr="00E74FD4">
        <w:t xml:space="preserve"> </w:t>
      </w:r>
      <w:r w:rsidR="00DB3283">
        <w:t>certain</w:t>
      </w:r>
      <w:r w:rsidR="001B1635" w:rsidRPr="00E74FD4">
        <w:t>s produ</w:t>
      </w:r>
      <w:r w:rsidR="00DB3283">
        <w:t>i</w:t>
      </w:r>
      <w:r w:rsidR="001B1635" w:rsidRPr="00E74FD4">
        <w:t xml:space="preserve">ts </w:t>
      </w:r>
      <w:r w:rsidR="00347201">
        <w:t xml:space="preserve">empêchent le </w:t>
      </w:r>
      <w:r w:rsidR="002D1BCC">
        <w:t>collage dans les champs de mots de passe,</w:t>
      </w:r>
      <w:r w:rsidR="001B1635" w:rsidRPr="00E74FD4">
        <w:t xml:space="preserve"> </w:t>
      </w:r>
      <w:r w:rsidR="002D1BCC">
        <w:t xml:space="preserve">ce qui constituent </w:t>
      </w:r>
      <w:r w:rsidR="007D5CE1">
        <w:t>un obstacle</w:t>
      </w:r>
      <w:r w:rsidR="00A47C60">
        <w:t xml:space="preserve"> important pour les personnes ayant des troubles cognitifs ou de </w:t>
      </w:r>
      <w:r w:rsidR="001B1635" w:rsidRPr="00E74FD4">
        <w:t>mobilit</w:t>
      </w:r>
      <w:r w:rsidR="00A47C60">
        <w:t>é</w:t>
      </w:r>
      <w:r w:rsidR="001B1635" w:rsidRPr="00E74FD4">
        <w:t>).</w:t>
      </w:r>
    </w:p>
    <w:p w14:paraId="1E10D74A" w14:textId="77777777" w:rsidR="001B1635" w:rsidRPr="00E74FD4" w:rsidRDefault="001B1635" w:rsidP="001B1635"/>
    <w:p w14:paraId="071FEFA1" w14:textId="0ED034A4" w:rsidR="001B1635" w:rsidRPr="00E74FD4" w:rsidRDefault="00C6730F" w:rsidP="001B1635">
      <w:pPr>
        <w:rPr>
          <w:rStyle w:val="Strong"/>
        </w:rPr>
      </w:pPr>
      <w:r>
        <w:rPr>
          <w:rStyle w:val="Strong"/>
        </w:rPr>
        <w:lastRenderedPageBreak/>
        <w:t>Cote de p</w:t>
      </w:r>
      <w:r w:rsidR="001B1635" w:rsidRPr="00E74FD4">
        <w:rPr>
          <w:rStyle w:val="Strong"/>
        </w:rPr>
        <w:t>riorit</w:t>
      </w:r>
      <w:r w:rsidR="00B555A4">
        <w:rPr>
          <w:rStyle w:val="Strong"/>
        </w:rPr>
        <w:t>é</w:t>
      </w:r>
      <w:r w:rsidR="001B1635" w:rsidRPr="00E74FD4">
        <w:rPr>
          <w:rStyle w:val="Strong"/>
        </w:rPr>
        <w:t xml:space="preserve"> = 2</w:t>
      </w:r>
    </w:p>
    <w:p w14:paraId="6F389A60" w14:textId="77777777" w:rsidR="001B1635" w:rsidRPr="00E74FD4" w:rsidRDefault="001B1635" w:rsidP="001B1635"/>
    <w:p w14:paraId="69873920" w14:textId="77777777" w:rsidR="001B1635" w:rsidRPr="00E74FD4" w:rsidRDefault="001B1635" w:rsidP="001B1635">
      <w:pPr>
        <w:pStyle w:val="Heading3"/>
      </w:pPr>
      <w:bookmarkStart w:id="122" w:name="_Toc63617368"/>
      <w:bookmarkStart w:id="123" w:name="_Toc125448087"/>
      <w:bookmarkStart w:id="124" w:name="_Toc125475447"/>
      <w:bookmarkStart w:id="125" w:name="_Toc126142344"/>
      <w:r w:rsidRPr="00E74FD4">
        <w:t>Questions</w:t>
      </w:r>
      <w:bookmarkEnd w:id="122"/>
      <w:bookmarkEnd w:id="123"/>
      <w:bookmarkEnd w:id="124"/>
      <w:bookmarkEnd w:id="125"/>
    </w:p>
    <w:p w14:paraId="03A78254" w14:textId="17017570" w:rsidR="001B1635" w:rsidRPr="00E74FD4" w:rsidRDefault="007E673C">
      <w:pPr>
        <w:pStyle w:val="ListParagraph"/>
        <w:numPr>
          <w:ilvl w:val="0"/>
          <w:numId w:val="33"/>
        </w:numPr>
      </w:pPr>
      <w:r>
        <w:t xml:space="preserve">Le </w:t>
      </w:r>
      <w:r w:rsidR="001B1635" w:rsidRPr="00E74FD4">
        <w:t>produ</w:t>
      </w:r>
      <w:r>
        <w:t>i</w:t>
      </w:r>
      <w:r w:rsidR="001B1635" w:rsidRPr="00E74FD4">
        <w:t xml:space="preserve">t </w:t>
      </w:r>
      <w:r w:rsidR="0079300E">
        <w:t>empêche-t-il le collage dans les champs de mots de passe</w:t>
      </w:r>
      <w:r w:rsidR="001B1635" w:rsidRPr="00E74FD4">
        <w:t>?</w:t>
      </w:r>
    </w:p>
    <w:p w14:paraId="4C3F941A" w14:textId="6F688E4E" w:rsidR="001B1635" w:rsidRPr="00E74FD4" w:rsidRDefault="00AA0AB9">
      <w:pPr>
        <w:pStyle w:val="ListParagraph"/>
        <w:numPr>
          <w:ilvl w:val="0"/>
          <w:numId w:val="33"/>
        </w:numPr>
      </w:pPr>
      <w:r>
        <w:t>L</w:t>
      </w:r>
      <w:r w:rsidR="001C7F9C">
        <w:t xml:space="preserve">a clientèle peut-elle accéder aux </w:t>
      </w:r>
      <w:r w:rsidR="00E02933">
        <w:t xml:space="preserve">mêmes </w:t>
      </w:r>
      <w:r>
        <w:t xml:space="preserve">fonctionnalités ou </w:t>
      </w:r>
      <w:r w:rsidR="00A9091C">
        <w:t>aux</w:t>
      </w:r>
      <w:r>
        <w:t xml:space="preserve"> </w:t>
      </w:r>
      <w:r w:rsidR="00E02933">
        <w:t xml:space="preserve">mêmes contenus </w:t>
      </w:r>
      <w:r w:rsidR="00A9091C">
        <w:t>d</w:t>
      </w:r>
      <w:r w:rsidR="00E02933">
        <w:t>e</w:t>
      </w:r>
      <w:r w:rsidR="00A9091C">
        <w:t xml:space="preserve"> différentes façons</w:t>
      </w:r>
      <w:r w:rsidR="001B1635" w:rsidRPr="00E74FD4">
        <w:t>?</w:t>
      </w:r>
    </w:p>
    <w:p w14:paraId="3E217D24" w14:textId="77777777" w:rsidR="001B1635" w:rsidRPr="00E74FD4" w:rsidRDefault="001B1635" w:rsidP="001B1635"/>
    <w:p w14:paraId="25CAA3CC" w14:textId="26C8A295" w:rsidR="001B1635" w:rsidRPr="00E74FD4" w:rsidRDefault="006E5C0B" w:rsidP="001B1635">
      <w:pPr>
        <w:pStyle w:val="Heading3"/>
      </w:pPr>
      <w:bookmarkStart w:id="126" w:name="_Toc125448088"/>
      <w:bookmarkStart w:id="127" w:name="_Toc125475448"/>
      <w:bookmarkStart w:id="128" w:name="_Toc126142345"/>
      <w:r>
        <w:t>Règles</w:t>
      </w:r>
      <w:r w:rsidR="007009BB" w:rsidRPr="007009BB">
        <w:t xml:space="preserve"> pour l’accessibilité des contenus Web</w:t>
      </w:r>
      <w:bookmarkEnd w:id="126"/>
      <w:bookmarkEnd w:id="127"/>
      <w:bookmarkEnd w:id="128"/>
    </w:p>
    <w:p w14:paraId="69FA9B27" w14:textId="4B87BC41" w:rsidR="001B1635" w:rsidRPr="00720EF3" w:rsidRDefault="00000000">
      <w:pPr>
        <w:pStyle w:val="ListParagraph"/>
        <w:numPr>
          <w:ilvl w:val="0"/>
          <w:numId w:val="15"/>
        </w:numPr>
        <w:rPr>
          <w:lang w:val="en-CA"/>
        </w:rPr>
      </w:pPr>
      <w:hyperlink r:id="rId40" w:anchor="input-modalities" w:history="1">
        <w:r w:rsidR="00962876" w:rsidRPr="00720EF3">
          <w:rPr>
            <w:rStyle w:val="Hyperlink"/>
            <w:lang w:val="en-CA"/>
          </w:rPr>
          <w:t>WCAG 2.1 Guideline 2.5 Input Modalities (en anglais)</w:t>
        </w:r>
      </w:hyperlink>
    </w:p>
    <w:p w14:paraId="4E1F2366" w14:textId="3B810A83" w:rsidR="001B1635" w:rsidRPr="00720EF3" w:rsidRDefault="00000000">
      <w:pPr>
        <w:pStyle w:val="ListParagraph"/>
        <w:numPr>
          <w:ilvl w:val="0"/>
          <w:numId w:val="15"/>
        </w:numPr>
        <w:rPr>
          <w:lang w:val="en-CA"/>
        </w:rPr>
      </w:pPr>
      <w:hyperlink r:id="rId41" w:history="1">
        <w:r w:rsidR="00D20815" w:rsidRPr="00720EF3">
          <w:rPr>
            <w:rStyle w:val="Hyperlink"/>
            <w:lang w:val="en-CA"/>
          </w:rPr>
          <w:t>WCAG 2.1 Guideline 2.5.6 Concurrent Input Mechanisms (en anglais)</w:t>
        </w:r>
      </w:hyperlink>
    </w:p>
    <w:p w14:paraId="1B9DE00A" w14:textId="0A053BB7" w:rsidR="001B1635" w:rsidRPr="00E74FD4" w:rsidRDefault="00000000">
      <w:pPr>
        <w:pStyle w:val="ListParagraph"/>
        <w:numPr>
          <w:ilvl w:val="0"/>
          <w:numId w:val="15"/>
        </w:numPr>
      </w:pPr>
      <w:hyperlink r:id="rId42" w:history="1">
        <w:r w:rsidR="00D20815" w:rsidRPr="00720EF3">
          <w:rPr>
            <w:rStyle w:val="Hyperlink"/>
            <w:lang w:val="en-CA"/>
          </w:rPr>
          <w:t>Understanding WCAG Guideline 2.5.6 Concurrent Input Mechanisms (en anglais)</w:t>
        </w:r>
      </w:hyperlink>
    </w:p>
    <w:p w14:paraId="12A8AD43" w14:textId="77777777" w:rsidR="001B1635" w:rsidRPr="00E74FD4" w:rsidRDefault="001B1635" w:rsidP="001B1635"/>
    <w:p w14:paraId="6C0B9DB5" w14:textId="50EEF514" w:rsidR="001B1635" w:rsidRPr="00E74FD4" w:rsidRDefault="00F379F4" w:rsidP="001B1635">
      <w:pPr>
        <w:pStyle w:val="Heading2"/>
      </w:pPr>
      <w:bookmarkStart w:id="129" w:name="_Toc125448089"/>
      <w:bookmarkStart w:id="130" w:name="_Toc125475449"/>
      <w:bookmarkStart w:id="131" w:name="_Toc126142346"/>
      <w:r>
        <w:t>S</w:t>
      </w:r>
      <w:r w:rsidR="00C81F08">
        <w:t>out</w:t>
      </w:r>
      <w:r>
        <w:t>ien technique</w:t>
      </w:r>
      <w:bookmarkEnd w:id="129"/>
      <w:bookmarkEnd w:id="130"/>
      <w:bookmarkEnd w:id="131"/>
    </w:p>
    <w:p w14:paraId="14AE15B4" w14:textId="10A8B335" w:rsidR="001B1635" w:rsidRPr="00E74FD4" w:rsidRDefault="00132FD5" w:rsidP="001B1635">
      <w:r>
        <w:t>Le personnel et la clientèl</w:t>
      </w:r>
      <w:r w:rsidR="00012140">
        <w:t xml:space="preserve">e doivent </w:t>
      </w:r>
      <w:r w:rsidR="009942D4">
        <w:t>pouv</w:t>
      </w:r>
      <w:r w:rsidR="000325E2">
        <w:t xml:space="preserve">oir accéder facilement </w:t>
      </w:r>
      <w:r w:rsidR="003A3AFE">
        <w:t>au sout</w:t>
      </w:r>
      <w:r w:rsidR="00A620C6">
        <w:t xml:space="preserve">ien continu </w:t>
      </w:r>
      <w:r w:rsidR="0035044A">
        <w:t xml:space="preserve">lié au </w:t>
      </w:r>
      <w:r w:rsidR="001B1635" w:rsidRPr="00E74FD4">
        <w:t>produ</w:t>
      </w:r>
      <w:r w:rsidR="0035044A">
        <w:t>i</w:t>
      </w:r>
      <w:r w:rsidR="001B1635" w:rsidRPr="00E74FD4">
        <w:t>t.</w:t>
      </w:r>
    </w:p>
    <w:p w14:paraId="7583520F" w14:textId="77777777" w:rsidR="001B1635" w:rsidRPr="00E74FD4" w:rsidRDefault="001B1635" w:rsidP="001B1635"/>
    <w:p w14:paraId="49F00814" w14:textId="0A2B8063" w:rsidR="001B1635" w:rsidRPr="00E74FD4" w:rsidRDefault="00B555A4" w:rsidP="001B1635">
      <w:pPr>
        <w:rPr>
          <w:rStyle w:val="Strong"/>
        </w:rPr>
      </w:pPr>
      <w:r>
        <w:rPr>
          <w:rStyle w:val="Strong"/>
        </w:rPr>
        <w:t>Cote de p</w:t>
      </w:r>
      <w:r w:rsidR="001B1635" w:rsidRPr="00E74FD4">
        <w:rPr>
          <w:rStyle w:val="Strong"/>
        </w:rPr>
        <w:t>riorit</w:t>
      </w:r>
      <w:r>
        <w:rPr>
          <w:rStyle w:val="Strong"/>
        </w:rPr>
        <w:t>é</w:t>
      </w:r>
      <w:r w:rsidR="001B1635" w:rsidRPr="00E74FD4">
        <w:rPr>
          <w:rStyle w:val="Strong"/>
        </w:rPr>
        <w:t xml:space="preserve"> = 2</w:t>
      </w:r>
    </w:p>
    <w:p w14:paraId="1872C035" w14:textId="77777777" w:rsidR="001B1635" w:rsidRPr="00E74FD4" w:rsidRDefault="001B1635" w:rsidP="001B1635">
      <w:pPr>
        <w:rPr>
          <w:rStyle w:val="Strong"/>
        </w:rPr>
      </w:pPr>
    </w:p>
    <w:p w14:paraId="05447C09" w14:textId="77777777" w:rsidR="001B1635" w:rsidRPr="00E74FD4" w:rsidRDefault="001B1635" w:rsidP="001B1635">
      <w:pPr>
        <w:pStyle w:val="Heading3"/>
      </w:pPr>
      <w:bookmarkStart w:id="132" w:name="_Toc63617372"/>
      <w:bookmarkStart w:id="133" w:name="_Toc125448090"/>
      <w:bookmarkStart w:id="134" w:name="_Toc125475450"/>
      <w:bookmarkStart w:id="135" w:name="_Toc126142347"/>
      <w:r w:rsidRPr="00E74FD4">
        <w:t>Questions</w:t>
      </w:r>
      <w:bookmarkEnd w:id="132"/>
      <w:bookmarkEnd w:id="133"/>
      <w:bookmarkEnd w:id="134"/>
      <w:bookmarkEnd w:id="135"/>
    </w:p>
    <w:p w14:paraId="2F572363" w14:textId="3101DF1A" w:rsidR="001B1635" w:rsidRPr="00E74FD4" w:rsidRDefault="009D201B">
      <w:pPr>
        <w:pStyle w:val="ListParagraph"/>
        <w:numPr>
          <w:ilvl w:val="0"/>
          <w:numId w:val="34"/>
        </w:numPr>
      </w:pPr>
      <w:r>
        <w:t xml:space="preserve">L’entreprise a-t-elle une déclaration d’accessibilité bien rédigée </w:t>
      </w:r>
      <w:r w:rsidR="00022480">
        <w:t xml:space="preserve">et </w:t>
      </w:r>
      <w:r>
        <w:t>facile à trouver</w:t>
      </w:r>
      <w:r w:rsidR="001B1635" w:rsidRPr="00E74FD4">
        <w:t>?</w:t>
      </w:r>
    </w:p>
    <w:p w14:paraId="3CF556B2" w14:textId="19484251" w:rsidR="001B1635" w:rsidRPr="00E74FD4" w:rsidRDefault="009054BA">
      <w:pPr>
        <w:pStyle w:val="ListParagraph"/>
        <w:numPr>
          <w:ilvl w:val="0"/>
          <w:numId w:val="34"/>
        </w:numPr>
      </w:pPr>
      <w:r>
        <w:t xml:space="preserve">Le </w:t>
      </w:r>
      <w:r w:rsidR="00F65318">
        <w:t xml:space="preserve">service à la clientèle </w:t>
      </w:r>
      <w:r w:rsidR="009A3EE4">
        <w:t xml:space="preserve">est-il composé de </w:t>
      </w:r>
      <w:r>
        <w:t xml:space="preserve">personnel </w:t>
      </w:r>
      <w:r w:rsidR="00F65318">
        <w:t xml:space="preserve">ayant </w:t>
      </w:r>
      <w:r w:rsidR="009843B5">
        <w:t xml:space="preserve">reçu une </w:t>
      </w:r>
      <w:r w:rsidR="00226F6E">
        <w:t xml:space="preserve">formation sur la façon de </w:t>
      </w:r>
      <w:r w:rsidR="00E17B00">
        <w:t>t</w:t>
      </w:r>
      <w:r w:rsidR="00226F6E">
        <w:t>ravailler avec des personnes</w:t>
      </w:r>
      <w:r w:rsidR="001E0AFE">
        <w:t xml:space="preserve"> en situation de handicap </w:t>
      </w:r>
      <w:r w:rsidR="001B1635" w:rsidRPr="00E74FD4">
        <w:t>o</w:t>
      </w:r>
      <w:r w:rsidR="00D03254">
        <w:t>u</w:t>
      </w:r>
      <w:r w:rsidR="001B1635" w:rsidRPr="00E74FD4">
        <w:t xml:space="preserve"> </w:t>
      </w:r>
      <w:r w:rsidR="006E2681">
        <w:t>d’</w:t>
      </w:r>
      <w:r w:rsidR="00D03254">
        <w:t>une équipe d’</w:t>
      </w:r>
      <w:r w:rsidR="001B1635" w:rsidRPr="00E74FD4">
        <w:t>accessibilit</w:t>
      </w:r>
      <w:r w:rsidR="00D03254">
        <w:t>é qui peut offrir du soutien</w:t>
      </w:r>
      <w:r w:rsidR="001B1635" w:rsidRPr="00E74FD4">
        <w:t>?</w:t>
      </w:r>
    </w:p>
    <w:p w14:paraId="2B0BBA50" w14:textId="69BFE6A5" w:rsidR="001B1635" w:rsidRPr="00E74FD4" w:rsidRDefault="002E259E">
      <w:pPr>
        <w:pStyle w:val="ListParagraph"/>
        <w:numPr>
          <w:ilvl w:val="0"/>
          <w:numId w:val="34"/>
        </w:numPr>
      </w:pPr>
      <w:r>
        <w:t>E</w:t>
      </w:r>
      <w:r w:rsidR="003B2DA2">
        <w:t xml:space="preserve">xiste-t-il un processus bien établi </w:t>
      </w:r>
      <w:r w:rsidR="00B142BE">
        <w:t>po</w:t>
      </w:r>
      <w:r w:rsidR="00420DF2">
        <w:t>ur assurer que les commentaires en matière d’</w:t>
      </w:r>
      <w:r w:rsidR="001B1635" w:rsidRPr="00E74FD4">
        <w:t>accessibilit</w:t>
      </w:r>
      <w:r w:rsidR="00420DF2">
        <w:t>é</w:t>
      </w:r>
      <w:r w:rsidR="001B1635" w:rsidRPr="00E74FD4">
        <w:t xml:space="preserve"> </w:t>
      </w:r>
      <w:r w:rsidR="00942722">
        <w:t xml:space="preserve">soient dirigés aux bonnes personnes </w:t>
      </w:r>
      <w:r w:rsidR="00857455">
        <w:t xml:space="preserve">et </w:t>
      </w:r>
      <w:r w:rsidR="0046357A">
        <w:t>que celles-ci y donnent suite rapidement</w:t>
      </w:r>
      <w:r w:rsidR="001B1635" w:rsidRPr="00E74FD4">
        <w:t>?</w:t>
      </w:r>
    </w:p>
    <w:p w14:paraId="7BF76C1F" w14:textId="77777777" w:rsidR="001B1635" w:rsidRPr="00E74FD4" w:rsidRDefault="001B1635" w:rsidP="001B1635"/>
    <w:p w14:paraId="5DFBD207" w14:textId="458D9BF3" w:rsidR="001B1635" w:rsidRPr="00E74FD4" w:rsidRDefault="00215BA7" w:rsidP="001B1635">
      <w:pPr>
        <w:pStyle w:val="Heading2"/>
      </w:pPr>
      <w:bookmarkStart w:id="136" w:name="_Toc125448091"/>
      <w:bookmarkStart w:id="137" w:name="_Toc125475451"/>
      <w:bookmarkStart w:id="138" w:name="_Toc126142348"/>
      <w:r>
        <w:t>Architecture de l’i</w:t>
      </w:r>
      <w:r w:rsidR="001B1635" w:rsidRPr="00E74FD4">
        <w:t xml:space="preserve">nformation </w:t>
      </w:r>
      <w:r>
        <w:t>et liens de n</w:t>
      </w:r>
      <w:r w:rsidR="001B1635" w:rsidRPr="00E74FD4">
        <w:t>avigation</w:t>
      </w:r>
      <w:bookmarkEnd w:id="136"/>
      <w:bookmarkEnd w:id="137"/>
      <w:bookmarkEnd w:id="138"/>
    </w:p>
    <w:p w14:paraId="20B53E9F" w14:textId="4125CBBE" w:rsidR="001B1635" w:rsidRPr="00E74FD4" w:rsidRDefault="00FF73B3" w:rsidP="001B1635">
      <w:r>
        <w:t>Qu’</w:t>
      </w:r>
      <w:r w:rsidR="00BB5E0A">
        <w:t>i</w:t>
      </w:r>
      <w:r>
        <w:t xml:space="preserve">ls soient </w:t>
      </w:r>
      <w:r w:rsidR="00BB5E0A">
        <w:t xml:space="preserve">consultés sur un </w:t>
      </w:r>
      <w:r w:rsidR="001D41BB">
        <w:t>n</w:t>
      </w:r>
      <w:r w:rsidR="00377932">
        <w:t xml:space="preserve">avigateur ou dans une </w:t>
      </w:r>
      <w:r w:rsidR="002D49DB" w:rsidRPr="00E74FD4">
        <w:t>app</w:t>
      </w:r>
      <w:r w:rsidR="00377932">
        <w:t>lication</w:t>
      </w:r>
      <w:r w:rsidR="002D49DB" w:rsidRPr="00E74FD4">
        <w:t xml:space="preserve">, </w:t>
      </w:r>
      <w:r w:rsidR="00377932">
        <w:t xml:space="preserve">tous les sites Web doivent </w:t>
      </w:r>
      <w:r w:rsidR="00617DF0">
        <w:t xml:space="preserve">comporter des liens de saut de navigation </w:t>
      </w:r>
      <w:r w:rsidR="00172877">
        <w:t>e</w:t>
      </w:r>
      <w:r w:rsidR="008125B8">
        <w:t xml:space="preserve">t une organisation logique et </w:t>
      </w:r>
      <w:r w:rsidR="0091539B">
        <w:t>cohérente</w:t>
      </w:r>
      <w:r w:rsidR="001B1635" w:rsidRPr="00E74FD4">
        <w:t xml:space="preserve">. </w:t>
      </w:r>
      <w:r w:rsidR="00105117">
        <w:t xml:space="preserve">La </w:t>
      </w:r>
      <w:r w:rsidR="00DF3A00">
        <w:t xml:space="preserve">clientèle doit être en mesure de sauter les liens de navigation </w:t>
      </w:r>
      <w:r w:rsidR="001B1635" w:rsidRPr="00E74FD4">
        <w:t>r</w:t>
      </w:r>
      <w:r w:rsidR="00DF4E36">
        <w:t>é</w:t>
      </w:r>
      <w:r w:rsidR="001B1635" w:rsidRPr="00E74FD4">
        <w:t>p</w:t>
      </w:r>
      <w:r w:rsidR="00DF4E36">
        <w:t>é</w:t>
      </w:r>
      <w:r w:rsidR="001B1635" w:rsidRPr="00E74FD4">
        <w:t>tit</w:t>
      </w:r>
      <w:r w:rsidR="00E625D1">
        <w:t>i</w:t>
      </w:r>
      <w:r w:rsidR="00DF4E36">
        <w:t>f</w:t>
      </w:r>
      <w:r w:rsidR="001B1635" w:rsidRPr="00E74FD4">
        <w:t>s (</w:t>
      </w:r>
      <w:r w:rsidR="00E625D1">
        <w:t>tous les sites W</w:t>
      </w:r>
      <w:r w:rsidR="001B1635" w:rsidRPr="00E74FD4">
        <w:t xml:space="preserve">eb </w:t>
      </w:r>
      <w:r w:rsidR="00E625D1">
        <w:t>doive</w:t>
      </w:r>
      <w:r w:rsidR="00BF4320">
        <w:t xml:space="preserve">nt comporter </w:t>
      </w:r>
      <w:r w:rsidR="00E334B3">
        <w:t xml:space="preserve">un lien </w:t>
      </w:r>
      <w:r w:rsidR="00BF4320">
        <w:t>qui permet à la personne de sauter directement au contenu principal</w:t>
      </w:r>
      <w:r w:rsidR="001B1635" w:rsidRPr="00E74FD4">
        <w:t xml:space="preserve">, </w:t>
      </w:r>
      <w:r w:rsidR="00CD5118">
        <w:t>co</w:t>
      </w:r>
      <w:r w:rsidR="002E100B">
        <w:t xml:space="preserve">ntournant ainsi les informations de navigation du </w:t>
      </w:r>
      <w:r w:rsidR="001B1635" w:rsidRPr="00E74FD4">
        <w:t xml:space="preserve">site). </w:t>
      </w:r>
    </w:p>
    <w:p w14:paraId="643018B3" w14:textId="77777777" w:rsidR="001B1635" w:rsidRPr="00E74FD4" w:rsidRDefault="001B1635" w:rsidP="001B1635"/>
    <w:p w14:paraId="24307B0C" w14:textId="58B24616" w:rsidR="001B1635" w:rsidRPr="00E74FD4" w:rsidRDefault="00672815" w:rsidP="001B1635">
      <w:pPr>
        <w:rPr>
          <w:rStyle w:val="Strong"/>
        </w:rPr>
      </w:pPr>
      <w:r>
        <w:rPr>
          <w:rStyle w:val="Strong"/>
        </w:rPr>
        <w:t>Cote de p</w:t>
      </w:r>
      <w:r w:rsidR="001B1635" w:rsidRPr="00E74FD4">
        <w:rPr>
          <w:rStyle w:val="Strong"/>
        </w:rPr>
        <w:t>riorit</w:t>
      </w:r>
      <w:r>
        <w:rPr>
          <w:rStyle w:val="Strong"/>
        </w:rPr>
        <w:t>é</w:t>
      </w:r>
      <w:r w:rsidR="001B1635" w:rsidRPr="00E74FD4">
        <w:rPr>
          <w:rStyle w:val="Strong"/>
        </w:rPr>
        <w:t xml:space="preserve"> = 1</w:t>
      </w:r>
    </w:p>
    <w:p w14:paraId="72ED4409" w14:textId="77777777" w:rsidR="001B1635" w:rsidRPr="00E74FD4" w:rsidRDefault="001B1635" w:rsidP="001B1635"/>
    <w:p w14:paraId="135814D1" w14:textId="77777777" w:rsidR="001B1635" w:rsidRPr="00E74FD4" w:rsidRDefault="001B1635" w:rsidP="001B1635">
      <w:pPr>
        <w:pStyle w:val="Heading3"/>
      </w:pPr>
      <w:bookmarkStart w:id="139" w:name="_Toc63617350"/>
      <w:bookmarkStart w:id="140" w:name="_Toc125448092"/>
      <w:bookmarkStart w:id="141" w:name="_Toc125475452"/>
      <w:bookmarkStart w:id="142" w:name="_Toc126142349"/>
      <w:r w:rsidRPr="00E74FD4">
        <w:t>Questions</w:t>
      </w:r>
      <w:bookmarkEnd w:id="139"/>
      <w:bookmarkEnd w:id="140"/>
      <w:bookmarkEnd w:id="141"/>
      <w:bookmarkEnd w:id="142"/>
    </w:p>
    <w:p w14:paraId="35236008" w14:textId="5B04EFC8" w:rsidR="001B1635" w:rsidRPr="00E74FD4" w:rsidRDefault="00C9774F">
      <w:pPr>
        <w:pStyle w:val="ListParagraph"/>
        <w:numPr>
          <w:ilvl w:val="0"/>
          <w:numId w:val="35"/>
        </w:numPr>
      </w:pPr>
      <w:r>
        <w:t>La partie supérieure de la page comporte-t-elle un lien visible qui permet à la clientèle</w:t>
      </w:r>
      <w:r w:rsidR="00E53127">
        <w:t xml:space="preserve"> d</w:t>
      </w:r>
      <w:r>
        <w:t>e passer au contenu principal</w:t>
      </w:r>
      <w:r w:rsidR="001B1635" w:rsidRPr="00E74FD4">
        <w:t>?</w:t>
      </w:r>
    </w:p>
    <w:p w14:paraId="2927DF09" w14:textId="22B64E64" w:rsidR="001B1635" w:rsidRPr="00E74FD4" w:rsidRDefault="00E53127">
      <w:pPr>
        <w:pStyle w:val="ListParagraph"/>
        <w:numPr>
          <w:ilvl w:val="0"/>
          <w:numId w:val="35"/>
        </w:numPr>
      </w:pPr>
      <w:r>
        <w:t xml:space="preserve">Lorsque vous utilisez la touche </w:t>
      </w:r>
      <w:r w:rsidR="006868C8">
        <w:t xml:space="preserve">de </w:t>
      </w:r>
      <w:r w:rsidR="001B1635" w:rsidRPr="00E74FD4">
        <w:t>tab</w:t>
      </w:r>
      <w:r w:rsidR="006868C8">
        <w:t>ulatio</w:t>
      </w:r>
      <w:r w:rsidR="008D0112">
        <w:t>n du clavier</w:t>
      </w:r>
      <w:r w:rsidR="001B1635" w:rsidRPr="00E74FD4">
        <w:t xml:space="preserve">, </w:t>
      </w:r>
      <w:r w:rsidR="008D0112">
        <w:t>est-</w:t>
      </w:r>
      <w:r w:rsidR="00F80294">
        <w:t xml:space="preserve">ce que le lien de saut de navigation apparaît visuellement en haut de la </w:t>
      </w:r>
      <w:r w:rsidR="00910AFD" w:rsidRPr="00E74FD4">
        <w:t>page</w:t>
      </w:r>
      <w:r w:rsidR="001B1635" w:rsidRPr="00E74FD4">
        <w:t>?</w:t>
      </w:r>
    </w:p>
    <w:p w14:paraId="79A424B9" w14:textId="77777777" w:rsidR="001B1635" w:rsidRPr="00E74FD4" w:rsidRDefault="001B1635" w:rsidP="001B1635"/>
    <w:p w14:paraId="2921BFD9" w14:textId="42CEABC6" w:rsidR="001B1635" w:rsidRPr="00E74FD4" w:rsidRDefault="006E5C0B" w:rsidP="001B1635">
      <w:pPr>
        <w:pStyle w:val="Heading3"/>
      </w:pPr>
      <w:bookmarkStart w:id="143" w:name="_Toc125448093"/>
      <w:bookmarkStart w:id="144" w:name="_Toc125475453"/>
      <w:bookmarkStart w:id="145" w:name="_Toc126142350"/>
      <w:r>
        <w:t>Règles</w:t>
      </w:r>
      <w:r w:rsidR="004D1D92" w:rsidRPr="004D1D92">
        <w:t xml:space="preserve"> pour l’accessibilité des contenus Web</w:t>
      </w:r>
      <w:bookmarkEnd w:id="143"/>
      <w:bookmarkEnd w:id="144"/>
      <w:bookmarkEnd w:id="145"/>
    </w:p>
    <w:p w14:paraId="0EC9BE61" w14:textId="413E41D8" w:rsidR="001B1635" w:rsidRPr="00692F6F" w:rsidRDefault="00000000">
      <w:pPr>
        <w:pStyle w:val="ListParagraph"/>
        <w:numPr>
          <w:ilvl w:val="0"/>
          <w:numId w:val="16"/>
        </w:numPr>
        <w:rPr>
          <w:lang w:val="en-CA"/>
        </w:rPr>
      </w:pPr>
      <w:hyperlink r:id="rId43" w:anchor="navigable" w:history="1">
        <w:r w:rsidR="00F80294" w:rsidRPr="00692F6F">
          <w:rPr>
            <w:rStyle w:val="Hyperlink"/>
            <w:lang w:val="en-CA"/>
          </w:rPr>
          <w:t>WCAG 2.1 Guideline 2.4 Navigable: Provide ways to help users navigate, find content, and determine where they are (en anglais)</w:t>
        </w:r>
      </w:hyperlink>
    </w:p>
    <w:p w14:paraId="6C993AD8" w14:textId="1B035E25" w:rsidR="001B1635" w:rsidRPr="00692F6F" w:rsidRDefault="00000000">
      <w:pPr>
        <w:pStyle w:val="ListParagraph"/>
        <w:numPr>
          <w:ilvl w:val="0"/>
          <w:numId w:val="16"/>
        </w:numPr>
        <w:rPr>
          <w:lang w:val="en-CA"/>
        </w:rPr>
      </w:pPr>
      <w:hyperlink r:id="rId44" w:history="1">
        <w:r w:rsidR="00F80294" w:rsidRPr="00692F6F">
          <w:rPr>
            <w:rStyle w:val="Hyperlink"/>
            <w:lang w:val="en-CA"/>
          </w:rPr>
          <w:t>Understanding WCAG Guideline 2.4 Navigable (en anglais)</w:t>
        </w:r>
      </w:hyperlink>
    </w:p>
    <w:p w14:paraId="4D7365BB" w14:textId="48B80529" w:rsidR="001B1635" w:rsidRPr="00692F6F" w:rsidRDefault="00000000">
      <w:pPr>
        <w:pStyle w:val="ListParagraph"/>
        <w:numPr>
          <w:ilvl w:val="0"/>
          <w:numId w:val="16"/>
        </w:numPr>
        <w:rPr>
          <w:lang w:val="en-CA"/>
        </w:rPr>
      </w:pPr>
      <w:hyperlink r:id="rId45" w:anchor="bypass-blocks" w:history="1">
        <w:r w:rsidR="00F80294" w:rsidRPr="00692F6F">
          <w:rPr>
            <w:rStyle w:val="Hyperlink"/>
            <w:lang w:val="en-CA"/>
          </w:rPr>
          <w:t>WCAG 2.1 Guideline 2.4.1 Bypass Blocks (en anglais)</w:t>
        </w:r>
      </w:hyperlink>
    </w:p>
    <w:p w14:paraId="5F129B1C" w14:textId="0A9CA48B" w:rsidR="001B1635" w:rsidRPr="00692F6F" w:rsidRDefault="00000000">
      <w:pPr>
        <w:pStyle w:val="ListParagraph"/>
        <w:numPr>
          <w:ilvl w:val="0"/>
          <w:numId w:val="16"/>
        </w:numPr>
        <w:rPr>
          <w:lang w:val="en-CA"/>
        </w:rPr>
      </w:pPr>
      <w:hyperlink r:id="rId46" w:history="1">
        <w:r w:rsidR="00F80294" w:rsidRPr="00692F6F">
          <w:rPr>
            <w:rStyle w:val="Hyperlink"/>
            <w:lang w:val="en-CA"/>
          </w:rPr>
          <w:t>Understanding Guideline 2.4.1 Bypass Blocks (en anglais)</w:t>
        </w:r>
      </w:hyperlink>
    </w:p>
    <w:p w14:paraId="67D57BC1" w14:textId="77777777" w:rsidR="001B1635" w:rsidRPr="00E74FD4" w:rsidRDefault="001B1635" w:rsidP="001B1635"/>
    <w:p w14:paraId="03F97B40" w14:textId="504EB213" w:rsidR="001B1635" w:rsidRPr="00E74FD4" w:rsidRDefault="00834264" w:rsidP="001B1635">
      <w:pPr>
        <w:pStyle w:val="Heading2"/>
      </w:pPr>
      <w:bookmarkStart w:id="146" w:name="_Toc125448094"/>
      <w:bookmarkStart w:id="147" w:name="_Toc125475454"/>
      <w:bookmarkStart w:id="148" w:name="_Toc126142351"/>
      <w:r>
        <w:t>O</w:t>
      </w:r>
      <w:r w:rsidR="00191BCD">
        <w:t>rien</w:t>
      </w:r>
      <w:r>
        <w:t>tation à l’i</w:t>
      </w:r>
      <w:r w:rsidR="001B1635" w:rsidRPr="00E74FD4">
        <w:t>nterface</w:t>
      </w:r>
      <w:bookmarkEnd w:id="146"/>
      <w:bookmarkEnd w:id="147"/>
      <w:bookmarkEnd w:id="148"/>
    </w:p>
    <w:p w14:paraId="14F9FB74" w14:textId="09A242B4" w:rsidR="001B1635" w:rsidRPr="00E74FD4" w:rsidRDefault="007863AD" w:rsidP="001B1635">
      <w:r>
        <w:t>Toute la clie</w:t>
      </w:r>
      <w:r w:rsidR="00067B30">
        <w:t>nt</w:t>
      </w:r>
      <w:r>
        <w:t>èle</w:t>
      </w:r>
      <w:r w:rsidR="001B1635" w:rsidRPr="00E74FD4">
        <w:t xml:space="preserve">, </w:t>
      </w:r>
      <w:r w:rsidR="00067B30">
        <w:t>peu importe si elle utilise des techn</w:t>
      </w:r>
      <w:r w:rsidR="00483E9C">
        <w:t>ol</w:t>
      </w:r>
      <w:r w:rsidR="00067B30">
        <w:t>ogies d’assistance ou non</w:t>
      </w:r>
      <w:r w:rsidR="001B1635" w:rsidRPr="00E74FD4">
        <w:t xml:space="preserve">, </w:t>
      </w:r>
      <w:r w:rsidR="00DE7806">
        <w:t xml:space="preserve">doit être en mesure de </w:t>
      </w:r>
      <w:r w:rsidR="001B1635" w:rsidRPr="00E74FD4">
        <w:t>d</w:t>
      </w:r>
      <w:r w:rsidR="00DE7806">
        <w:t>éterminer où elle se trouve dans l’</w:t>
      </w:r>
      <w:r w:rsidR="001B1635" w:rsidRPr="00E74FD4">
        <w:t xml:space="preserve">interface. </w:t>
      </w:r>
      <w:r w:rsidR="00E969AE">
        <w:t>Une façon visuelle d’y parvenir est de surlign</w:t>
      </w:r>
      <w:r w:rsidR="00B921AD">
        <w:t xml:space="preserve">er </w:t>
      </w:r>
      <w:r w:rsidR="00127DC6">
        <w:t>la partie de l’écran sur laquelle la personne se trouve</w:t>
      </w:r>
      <w:r w:rsidR="001B1635" w:rsidRPr="00E74FD4">
        <w:t xml:space="preserve"> </w:t>
      </w:r>
      <w:r w:rsidR="00207F7D">
        <w:t xml:space="preserve">comme les </w:t>
      </w:r>
      <w:r w:rsidR="00153C1D">
        <w:t>com</w:t>
      </w:r>
      <w:r w:rsidR="00C12E4C">
        <w:t xml:space="preserve">mandes activables </w:t>
      </w:r>
      <w:r w:rsidR="001B1635" w:rsidRPr="00E74FD4">
        <w:t>o</w:t>
      </w:r>
      <w:r w:rsidR="00C12E4C">
        <w:t>u</w:t>
      </w:r>
      <w:r w:rsidR="001B1635" w:rsidRPr="00E74FD4">
        <w:t xml:space="preserve"> </w:t>
      </w:r>
      <w:r w:rsidR="00C12E4C">
        <w:t xml:space="preserve">le </w:t>
      </w:r>
      <w:r w:rsidR="001B1635" w:rsidRPr="00E74FD4">
        <w:t>text</w:t>
      </w:r>
      <w:r w:rsidR="00C12E4C">
        <w:t>e</w:t>
      </w:r>
      <w:r w:rsidR="001B1635" w:rsidRPr="00E74FD4">
        <w:t xml:space="preserve"> </w:t>
      </w:r>
      <w:r w:rsidR="00C12E4C">
        <w:t xml:space="preserve">lu par </w:t>
      </w:r>
      <w:r w:rsidR="001E3E6F">
        <w:t>le</w:t>
      </w:r>
      <w:r w:rsidR="00C12E4C">
        <w:t xml:space="preserve"> lecteur d’écran</w:t>
      </w:r>
      <w:r w:rsidR="001B1635" w:rsidRPr="00E74FD4">
        <w:t xml:space="preserve">. </w:t>
      </w:r>
      <w:r w:rsidR="004F42E6">
        <w:t xml:space="preserve">Certaines personnes </w:t>
      </w:r>
      <w:r w:rsidR="004C2771">
        <w:t xml:space="preserve">qui utilisent les technologies d’assistance </w:t>
      </w:r>
      <w:r w:rsidR="004F42E6">
        <w:t>ont des troubles visuels ou une basse vision</w:t>
      </w:r>
      <w:r w:rsidR="001B1635" w:rsidRPr="00E74FD4">
        <w:t xml:space="preserve">, </w:t>
      </w:r>
      <w:r w:rsidR="00EC3536">
        <w:t>donc</w:t>
      </w:r>
      <w:r w:rsidR="001B1635" w:rsidRPr="00E74FD4">
        <w:t xml:space="preserve"> </w:t>
      </w:r>
      <w:r w:rsidR="00307F09">
        <w:t>l</w:t>
      </w:r>
      <w:r w:rsidR="00112CD7">
        <w:t xml:space="preserve">a synchronisation </w:t>
      </w:r>
      <w:r w:rsidR="00910AFD" w:rsidRPr="00E74FD4">
        <w:t>visu</w:t>
      </w:r>
      <w:r w:rsidR="000C1882">
        <w:t>elle</w:t>
      </w:r>
      <w:r w:rsidR="00910AFD" w:rsidRPr="00E74FD4">
        <w:t xml:space="preserve"> </w:t>
      </w:r>
      <w:r w:rsidR="000F577E">
        <w:t>et</w:t>
      </w:r>
      <w:r w:rsidR="00910AFD" w:rsidRPr="00E74FD4">
        <w:t xml:space="preserve"> audio </w:t>
      </w:r>
      <w:r w:rsidR="009B7E50">
        <w:t>des repères peut aider tout</w:t>
      </w:r>
      <w:r w:rsidR="00895DAE">
        <w:t>es les personnes qui utilisent des technologies d’assistance à mieu</w:t>
      </w:r>
      <w:r w:rsidR="00587BC6">
        <w:t>x</w:t>
      </w:r>
      <w:r w:rsidR="00335B47">
        <w:t xml:space="preserve"> s</w:t>
      </w:r>
      <w:r w:rsidR="00895DAE">
        <w:t>’</w:t>
      </w:r>
      <w:r w:rsidR="001B1635" w:rsidRPr="00E74FD4">
        <w:t>orient</w:t>
      </w:r>
      <w:r w:rsidR="00895DAE">
        <w:t>er</w:t>
      </w:r>
      <w:r w:rsidR="001B1635" w:rsidRPr="00E74FD4">
        <w:t xml:space="preserve"> </w:t>
      </w:r>
      <w:r w:rsidR="00BA34FA">
        <w:t xml:space="preserve">dans un </w:t>
      </w:r>
      <w:r w:rsidR="001B1635" w:rsidRPr="00E74FD4">
        <w:t>document o</w:t>
      </w:r>
      <w:r w:rsidR="00BA34FA">
        <w:t>u</w:t>
      </w:r>
      <w:r w:rsidR="001B1635" w:rsidRPr="00E74FD4">
        <w:t xml:space="preserve"> </w:t>
      </w:r>
      <w:r w:rsidR="00C804CA">
        <w:t>un logiciel</w:t>
      </w:r>
      <w:r w:rsidR="001B1635" w:rsidRPr="00E74FD4">
        <w:t>.</w:t>
      </w:r>
    </w:p>
    <w:p w14:paraId="55304344" w14:textId="77777777" w:rsidR="001B1635" w:rsidRPr="00E74FD4" w:rsidRDefault="001B1635" w:rsidP="001B1635"/>
    <w:p w14:paraId="37917566" w14:textId="2B9B0B78" w:rsidR="001B1635" w:rsidRPr="00E74FD4" w:rsidRDefault="00400CB6" w:rsidP="001B1635">
      <w:pPr>
        <w:rPr>
          <w:rStyle w:val="Strong"/>
        </w:rPr>
      </w:pPr>
      <w:r>
        <w:rPr>
          <w:rStyle w:val="Strong"/>
        </w:rPr>
        <w:t>Cote de p</w:t>
      </w:r>
      <w:r w:rsidR="001B1635" w:rsidRPr="00E74FD4">
        <w:rPr>
          <w:rStyle w:val="Strong"/>
        </w:rPr>
        <w:t>riorit</w:t>
      </w:r>
      <w:r>
        <w:rPr>
          <w:rStyle w:val="Strong"/>
        </w:rPr>
        <w:t>é</w:t>
      </w:r>
      <w:r w:rsidR="001B1635" w:rsidRPr="00E74FD4">
        <w:rPr>
          <w:rStyle w:val="Strong"/>
        </w:rPr>
        <w:t xml:space="preserve"> = 1</w:t>
      </w:r>
    </w:p>
    <w:p w14:paraId="6251A0E5" w14:textId="77777777" w:rsidR="001B1635" w:rsidRPr="00E74FD4" w:rsidRDefault="001B1635" w:rsidP="001B1635"/>
    <w:p w14:paraId="70965F09" w14:textId="61E0C750" w:rsidR="001B1635" w:rsidRPr="00E74FD4" w:rsidRDefault="001B1635" w:rsidP="001B1635">
      <w:pPr>
        <w:pStyle w:val="Heading3"/>
      </w:pPr>
      <w:bookmarkStart w:id="149" w:name="_Toc63617354"/>
      <w:bookmarkStart w:id="150" w:name="_Toc125448095"/>
      <w:bookmarkStart w:id="151" w:name="_Toc125475455"/>
      <w:bookmarkStart w:id="152" w:name="_Toc126142352"/>
      <w:r w:rsidRPr="00E74FD4">
        <w:t>Question</w:t>
      </w:r>
      <w:bookmarkEnd w:id="149"/>
      <w:bookmarkEnd w:id="150"/>
      <w:bookmarkEnd w:id="151"/>
      <w:bookmarkEnd w:id="152"/>
      <w:r w:rsidR="004B3029">
        <w:t>s</w:t>
      </w:r>
    </w:p>
    <w:p w14:paraId="53C8C10C" w14:textId="6180F3E5" w:rsidR="001B1635" w:rsidRPr="00E74FD4" w:rsidRDefault="00C804CA">
      <w:pPr>
        <w:pStyle w:val="ListParagraph"/>
        <w:numPr>
          <w:ilvl w:val="0"/>
          <w:numId w:val="36"/>
        </w:numPr>
      </w:pPr>
      <w:r>
        <w:t xml:space="preserve">Est-il relativement facile de savoir dans quelle section </w:t>
      </w:r>
      <w:r w:rsidR="0019611D">
        <w:t>du site W</w:t>
      </w:r>
      <w:r w:rsidR="001B1635" w:rsidRPr="00E74FD4">
        <w:t>eb</w:t>
      </w:r>
      <w:r w:rsidR="009F6552" w:rsidRPr="00E74FD4">
        <w:t xml:space="preserve">, </w:t>
      </w:r>
      <w:r w:rsidR="0019611D">
        <w:t>de l’</w:t>
      </w:r>
      <w:r w:rsidR="001B1635" w:rsidRPr="00E74FD4">
        <w:t>app</w:t>
      </w:r>
      <w:r w:rsidR="0019611D">
        <w:t>licat</w:t>
      </w:r>
      <w:r w:rsidR="00DF7C01">
        <w:t>ion</w:t>
      </w:r>
      <w:r w:rsidR="009F6552" w:rsidRPr="00E74FD4">
        <w:t xml:space="preserve"> o</w:t>
      </w:r>
      <w:r w:rsidR="00DF7C01">
        <w:t>u</w:t>
      </w:r>
      <w:r w:rsidR="009F6552" w:rsidRPr="00E74FD4">
        <w:t xml:space="preserve"> </w:t>
      </w:r>
      <w:r w:rsidR="004A399E">
        <w:t xml:space="preserve">de la </w:t>
      </w:r>
      <w:r w:rsidR="009F6552" w:rsidRPr="00E74FD4">
        <w:t>re</w:t>
      </w:r>
      <w:r w:rsidR="00C44FA0">
        <w:t>s</w:t>
      </w:r>
      <w:r w:rsidR="009F6552" w:rsidRPr="00E74FD4">
        <w:t>source</w:t>
      </w:r>
      <w:r w:rsidR="001B1635" w:rsidRPr="00E74FD4">
        <w:t xml:space="preserve"> </w:t>
      </w:r>
      <w:r w:rsidR="00C44FA0">
        <w:t>la personne se trouve</w:t>
      </w:r>
      <w:r w:rsidR="001B1635" w:rsidRPr="00E74FD4">
        <w:t xml:space="preserve">? </w:t>
      </w:r>
    </w:p>
    <w:p w14:paraId="57A2CF09" w14:textId="5BF8C539" w:rsidR="001B1635" w:rsidRPr="00E74FD4" w:rsidRDefault="00533A68">
      <w:pPr>
        <w:pStyle w:val="ListParagraph"/>
        <w:numPr>
          <w:ilvl w:val="0"/>
          <w:numId w:val="36"/>
        </w:numPr>
      </w:pPr>
      <w:r>
        <w:t>Lors</w:t>
      </w:r>
      <w:r w:rsidR="0067088B">
        <w:t xml:space="preserve"> de la </w:t>
      </w:r>
      <w:r>
        <w:t>navig</w:t>
      </w:r>
      <w:r w:rsidR="0067088B">
        <w:t xml:space="preserve">ation d’une </w:t>
      </w:r>
      <w:r w:rsidR="0018749C">
        <w:t xml:space="preserve">application ou </w:t>
      </w:r>
      <w:r w:rsidR="000974A0">
        <w:t>d’</w:t>
      </w:r>
      <w:r>
        <w:t>une page W</w:t>
      </w:r>
      <w:r w:rsidR="001B1635" w:rsidRPr="00E74FD4">
        <w:t xml:space="preserve">eb, </w:t>
      </w:r>
      <w:r w:rsidR="000974A0">
        <w:t xml:space="preserve">la personne </w:t>
      </w:r>
      <w:r w:rsidR="00836ECD">
        <w:t xml:space="preserve">peut-elle déterminer facilement </w:t>
      </w:r>
      <w:r w:rsidR="00774363">
        <w:t>où elle se trouve sur l’écran à l’aide d</w:t>
      </w:r>
      <w:r w:rsidR="00B27A7A">
        <w:t>’un</w:t>
      </w:r>
      <w:r w:rsidR="00774363">
        <w:t xml:space="preserve"> repère visuel </w:t>
      </w:r>
      <w:r w:rsidR="0063503B">
        <w:t xml:space="preserve">tel que du texte surligné ou des </w:t>
      </w:r>
      <w:r w:rsidR="001B1635" w:rsidRPr="00E74FD4">
        <w:t>b</w:t>
      </w:r>
      <w:r w:rsidR="0063503B">
        <w:t>o</w:t>
      </w:r>
      <w:r w:rsidR="001B1635" w:rsidRPr="00E74FD4">
        <w:t>utons?</w:t>
      </w:r>
    </w:p>
    <w:p w14:paraId="1BED78C5" w14:textId="088A4A30" w:rsidR="001B1635" w:rsidRPr="00E74FD4" w:rsidRDefault="001C076B">
      <w:pPr>
        <w:pStyle w:val="ListParagraph"/>
        <w:numPr>
          <w:ilvl w:val="0"/>
          <w:numId w:val="36"/>
        </w:numPr>
      </w:pPr>
      <w:r>
        <w:t xml:space="preserve">Y a-t-il </w:t>
      </w:r>
      <w:r w:rsidR="002F31D5">
        <w:t>des</w:t>
      </w:r>
      <w:r>
        <w:t xml:space="preserve"> repères visuels</w:t>
      </w:r>
      <w:r w:rsidR="001B1635" w:rsidRPr="00E74FD4">
        <w:t xml:space="preserve">, </w:t>
      </w:r>
      <w:r>
        <w:t>te</w:t>
      </w:r>
      <w:r w:rsidR="002F31D5">
        <w:t xml:space="preserve">ls qu’une </w:t>
      </w:r>
      <w:r w:rsidR="001B1635" w:rsidRPr="00E74FD4">
        <w:t>li</w:t>
      </w:r>
      <w:r w:rsidR="002F31D5">
        <w:t>g</w:t>
      </w:r>
      <w:r w:rsidR="001B1635" w:rsidRPr="00E74FD4">
        <w:t xml:space="preserve">ne </w:t>
      </w:r>
      <w:r w:rsidR="002F31D5">
        <w:t>de points</w:t>
      </w:r>
      <w:r w:rsidR="001B1635" w:rsidRPr="00E74FD4">
        <w:t xml:space="preserve"> </w:t>
      </w:r>
      <w:r w:rsidR="00CC04CC">
        <w:t>qui part d’un élé</w:t>
      </w:r>
      <w:r w:rsidR="001B1635" w:rsidRPr="00E74FD4">
        <w:t xml:space="preserve">ment </w:t>
      </w:r>
      <w:r w:rsidR="00CC04CC">
        <w:t>à la gauche de l’écran</w:t>
      </w:r>
      <w:r w:rsidR="001B1635" w:rsidRPr="00E74FD4">
        <w:t xml:space="preserve">, </w:t>
      </w:r>
      <w:r w:rsidR="0098442A">
        <w:t xml:space="preserve">pour avertir les personnes qui utilisent des logiciels de grossissement de caractères </w:t>
      </w:r>
      <w:r w:rsidR="00BF5405">
        <w:t>q</w:t>
      </w:r>
      <w:r w:rsidR="00C92135">
        <w:t>ue le bouton</w:t>
      </w:r>
      <w:r w:rsidR="001B1635" w:rsidRPr="00E74FD4">
        <w:t xml:space="preserve">, </w:t>
      </w:r>
      <w:r w:rsidR="00C92135">
        <w:t xml:space="preserve">le </w:t>
      </w:r>
      <w:r w:rsidR="001B1635" w:rsidRPr="00E74FD4">
        <w:t>menu o</w:t>
      </w:r>
      <w:r w:rsidR="0066031C">
        <w:t>u le champ correspondant se trouve à l’extrême droite de l’écran</w:t>
      </w:r>
      <w:r w:rsidR="001B1635" w:rsidRPr="00E74FD4">
        <w:t>?</w:t>
      </w:r>
    </w:p>
    <w:p w14:paraId="003ED1A5" w14:textId="77777777" w:rsidR="001B1635" w:rsidRPr="00E74FD4" w:rsidRDefault="001B1635" w:rsidP="001B1635"/>
    <w:p w14:paraId="04FD63A3" w14:textId="086C0218" w:rsidR="001B1635" w:rsidRPr="00E74FD4" w:rsidRDefault="006E5C0B" w:rsidP="001B1635">
      <w:pPr>
        <w:pStyle w:val="Heading3"/>
      </w:pPr>
      <w:bookmarkStart w:id="153" w:name="_Toc125448096"/>
      <w:bookmarkStart w:id="154" w:name="_Toc125475456"/>
      <w:bookmarkStart w:id="155" w:name="_Toc126142353"/>
      <w:r>
        <w:t>Règles</w:t>
      </w:r>
      <w:r w:rsidR="00B0577D" w:rsidRPr="00B0577D">
        <w:t xml:space="preserve"> pour l’accessibilité des contenus Web</w:t>
      </w:r>
      <w:bookmarkEnd w:id="153"/>
      <w:bookmarkEnd w:id="154"/>
      <w:bookmarkEnd w:id="155"/>
    </w:p>
    <w:p w14:paraId="07E41CA4" w14:textId="476BF8E1" w:rsidR="001B1635" w:rsidRPr="005F2438" w:rsidRDefault="00000000">
      <w:pPr>
        <w:pStyle w:val="ListParagraph"/>
        <w:numPr>
          <w:ilvl w:val="0"/>
          <w:numId w:val="17"/>
        </w:numPr>
        <w:rPr>
          <w:lang w:val="en-CA"/>
        </w:rPr>
      </w:pPr>
      <w:hyperlink r:id="rId47" w:anchor="location" w:history="1">
        <w:r w:rsidR="000C5804">
          <w:rPr>
            <w:rStyle w:val="Hyperlink"/>
            <w:lang w:val="en-CA"/>
          </w:rPr>
          <w:t>WCAG 2.1 Guideline 2.4.8 Location (en anglais)</w:t>
        </w:r>
      </w:hyperlink>
    </w:p>
    <w:p w14:paraId="552B78CF" w14:textId="7927D77C" w:rsidR="001B1635" w:rsidRPr="005F2438" w:rsidRDefault="00000000">
      <w:pPr>
        <w:pStyle w:val="ListParagraph"/>
        <w:numPr>
          <w:ilvl w:val="0"/>
          <w:numId w:val="17"/>
        </w:numPr>
        <w:rPr>
          <w:lang w:val="en-CA"/>
        </w:rPr>
      </w:pPr>
      <w:hyperlink r:id="rId48" w:history="1">
        <w:r w:rsidR="00A920D7">
          <w:rPr>
            <w:rStyle w:val="Hyperlink"/>
            <w:lang w:val="en-CA"/>
          </w:rPr>
          <w:t>Understanding WCAG Guideline 2.4.8 Location (en anglais)</w:t>
        </w:r>
      </w:hyperlink>
    </w:p>
    <w:p w14:paraId="7FC67DD1" w14:textId="347CB386" w:rsidR="001B1635" w:rsidRPr="005F2438" w:rsidRDefault="00000000">
      <w:pPr>
        <w:pStyle w:val="ListParagraph"/>
        <w:numPr>
          <w:ilvl w:val="0"/>
          <w:numId w:val="17"/>
        </w:numPr>
        <w:rPr>
          <w:lang w:val="en-CA"/>
        </w:rPr>
      </w:pPr>
      <w:hyperlink r:id="rId49" w:anchor="focus-visible" w:history="1">
        <w:r w:rsidR="00A920D7">
          <w:rPr>
            <w:rStyle w:val="Hyperlink"/>
            <w:lang w:val="en-CA"/>
          </w:rPr>
          <w:t>WCAG 2.1 Guideline 2.4.7 Focus Visible (en anglais)</w:t>
        </w:r>
      </w:hyperlink>
    </w:p>
    <w:p w14:paraId="2CE3650C" w14:textId="076ACCFB" w:rsidR="001B1635" w:rsidRPr="00E74FD4" w:rsidRDefault="00000000">
      <w:pPr>
        <w:pStyle w:val="ListParagraph"/>
        <w:numPr>
          <w:ilvl w:val="0"/>
          <w:numId w:val="17"/>
        </w:numPr>
      </w:pPr>
      <w:hyperlink r:id="rId50" w:history="1">
        <w:r w:rsidR="00A920D7">
          <w:rPr>
            <w:rStyle w:val="Hyperlink"/>
            <w:lang w:val="en-CA"/>
          </w:rPr>
          <w:t>Understanding Success Criterion 2.4.7 Focus Visible (en anglais)</w:t>
        </w:r>
      </w:hyperlink>
    </w:p>
    <w:p w14:paraId="2AA84405" w14:textId="77777777" w:rsidR="001B1635" w:rsidRPr="00E74FD4" w:rsidRDefault="001B1635" w:rsidP="001B1635">
      <w:pPr>
        <w:pStyle w:val="Heading1"/>
      </w:pPr>
      <w:bookmarkStart w:id="156" w:name="_Toc125448097"/>
      <w:bookmarkStart w:id="157" w:name="_Toc125475457"/>
      <w:bookmarkStart w:id="158" w:name="_Toc126142354"/>
      <w:r w:rsidRPr="00E74FD4">
        <w:t>Conclusion</w:t>
      </w:r>
      <w:bookmarkEnd w:id="156"/>
      <w:bookmarkEnd w:id="157"/>
      <w:bookmarkEnd w:id="158"/>
    </w:p>
    <w:p w14:paraId="1446324F" w14:textId="2B42BC05" w:rsidR="001B1635" w:rsidRPr="00E74FD4" w:rsidRDefault="000C3579" w:rsidP="001B1635">
      <w:r>
        <w:t>L</w:t>
      </w:r>
      <w:r w:rsidR="001B1635" w:rsidRPr="00E74FD4">
        <w:t xml:space="preserve">e </w:t>
      </w:r>
      <w:r>
        <w:t xml:space="preserve">langage </w:t>
      </w:r>
      <w:r w:rsidR="001B1635" w:rsidRPr="00E74FD4">
        <w:t>techni</w:t>
      </w:r>
      <w:r>
        <w:t>que</w:t>
      </w:r>
      <w:r w:rsidR="001B1635" w:rsidRPr="00E74FD4">
        <w:t xml:space="preserve"> </w:t>
      </w:r>
      <w:r w:rsidR="003D02C2">
        <w:t xml:space="preserve">et les </w:t>
      </w:r>
      <w:r w:rsidR="001B1635" w:rsidRPr="00E74FD4">
        <w:t xml:space="preserve">nuances </w:t>
      </w:r>
      <w:r w:rsidR="003D02C2">
        <w:t xml:space="preserve">dans les normes </w:t>
      </w:r>
      <w:r w:rsidR="009A02BA">
        <w:t xml:space="preserve">telles que les </w:t>
      </w:r>
      <w:r w:rsidR="001B1635" w:rsidRPr="00E74FD4">
        <w:t xml:space="preserve">WCAG </w:t>
      </w:r>
      <w:r w:rsidR="009A02BA">
        <w:t>peuvent const</w:t>
      </w:r>
      <w:r w:rsidR="006859C3">
        <w:t>ituer un obstacle pour comprendre l’</w:t>
      </w:r>
      <w:r w:rsidR="001B1635" w:rsidRPr="00E74FD4">
        <w:t>accessibilit</w:t>
      </w:r>
      <w:r w:rsidR="00945093">
        <w:t>é des ressources é</w:t>
      </w:r>
      <w:r w:rsidR="00E45DC6" w:rsidRPr="00E74FD4">
        <w:t>lectroni</w:t>
      </w:r>
      <w:r w:rsidR="00945093">
        <w:t>que</w:t>
      </w:r>
      <w:r w:rsidR="00E45DC6" w:rsidRPr="00E74FD4">
        <w:t>s</w:t>
      </w:r>
      <w:r w:rsidR="001B1635" w:rsidRPr="00E74FD4">
        <w:t xml:space="preserve">. </w:t>
      </w:r>
      <w:r w:rsidR="00D90E93">
        <w:t xml:space="preserve">Nous espérons que </w:t>
      </w:r>
      <w:r w:rsidR="00265F16">
        <w:t xml:space="preserve">ce </w:t>
      </w:r>
      <w:r w:rsidR="001B1635" w:rsidRPr="00E74FD4">
        <w:t xml:space="preserve">document </w:t>
      </w:r>
      <w:r w:rsidR="00A16875">
        <w:t xml:space="preserve">puisse servir de point de départ </w:t>
      </w:r>
      <w:r w:rsidR="00770876">
        <w:t xml:space="preserve">pour quiconque </w:t>
      </w:r>
      <w:r w:rsidR="004D0B38">
        <w:t>s</w:t>
      </w:r>
      <w:r w:rsidR="005E368B">
        <w:t xml:space="preserve">ouhaite </w:t>
      </w:r>
      <w:r w:rsidR="00770876">
        <w:t xml:space="preserve">acquérir du matériel </w:t>
      </w:r>
      <w:r w:rsidR="001B1635" w:rsidRPr="00E74FD4">
        <w:t xml:space="preserve">accessible </w:t>
      </w:r>
      <w:r w:rsidR="00770876">
        <w:t xml:space="preserve">pour sa bibliothèque ou son </w:t>
      </w:r>
      <w:r w:rsidR="001B1635" w:rsidRPr="00E74FD4">
        <w:t>organi</w:t>
      </w:r>
      <w:r w:rsidR="00770876">
        <w:t>s</w:t>
      </w:r>
      <w:r w:rsidR="001B1635" w:rsidRPr="00E74FD4">
        <w:t xml:space="preserve">ation. </w:t>
      </w:r>
      <w:r w:rsidR="00FF018D">
        <w:t xml:space="preserve">Puisqu’elles sont </w:t>
      </w:r>
      <w:r w:rsidR="004C5AE4">
        <w:t xml:space="preserve">les </w:t>
      </w:r>
      <w:r w:rsidR="003E457B">
        <w:t>principales consomm</w:t>
      </w:r>
      <w:r w:rsidR="007059E7">
        <w:t>a</w:t>
      </w:r>
      <w:r w:rsidR="003E457B">
        <w:t>trices de</w:t>
      </w:r>
      <w:r w:rsidR="00D801B7">
        <w:t xml:space="preserve"> </w:t>
      </w:r>
      <w:r w:rsidR="007059E7">
        <w:t>ressources</w:t>
      </w:r>
      <w:r w:rsidR="00D801B7">
        <w:t xml:space="preserve"> et de </w:t>
      </w:r>
      <w:r w:rsidR="007059E7">
        <w:t xml:space="preserve">bases de </w:t>
      </w:r>
      <w:r w:rsidR="007059E7">
        <w:lastRenderedPageBreak/>
        <w:t xml:space="preserve">données </w:t>
      </w:r>
      <w:r w:rsidR="00A410A0">
        <w:t>numériques, ainsi que d’autres logiciels</w:t>
      </w:r>
      <w:r w:rsidR="001B1635" w:rsidRPr="00E74FD4">
        <w:t xml:space="preserve">, les </w:t>
      </w:r>
      <w:r w:rsidR="000E7C6A">
        <w:t>bibliothèques sont</w:t>
      </w:r>
      <w:r w:rsidR="001B1635" w:rsidRPr="00E74FD4">
        <w:t xml:space="preserve"> </w:t>
      </w:r>
      <w:r w:rsidR="00605985">
        <w:t>p</w:t>
      </w:r>
      <w:r w:rsidR="00C62A65">
        <w:t>art</w:t>
      </w:r>
      <w:r w:rsidR="000A1EBA">
        <w:t>ic</w:t>
      </w:r>
      <w:r w:rsidR="00C62A65">
        <w:t xml:space="preserve">ulièrement bien placées </w:t>
      </w:r>
      <w:r w:rsidR="000A1EBA">
        <w:t xml:space="preserve">pour </w:t>
      </w:r>
      <w:r w:rsidR="001B1635" w:rsidRPr="00E74FD4">
        <w:t>utili</w:t>
      </w:r>
      <w:r w:rsidR="00531A37">
        <w:t>s</w:t>
      </w:r>
      <w:r w:rsidR="001B1635" w:rsidRPr="00E74FD4">
        <w:t>e</w:t>
      </w:r>
      <w:r w:rsidR="00531A37">
        <w:t>r</w:t>
      </w:r>
      <w:r w:rsidR="001B1635" w:rsidRPr="00E74FD4">
        <w:t xml:space="preserve"> </w:t>
      </w:r>
      <w:r w:rsidR="00304B1F">
        <w:t>leu</w:t>
      </w:r>
      <w:r w:rsidR="001B1635" w:rsidRPr="00E74FD4">
        <w:t xml:space="preserve">r </w:t>
      </w:r>
      <w:r w:rsidR="00304B1F">
        <w:t xml:space="preserve">pouvoir </w:t>
      </w:r>
      <w:r w:rsidR="00A73902">
        <w:t>d’achat dans le but de répondre</w:t>
      </w:r>
      <w:r w:rsidR="009D4CB7">
        <w:t xml:space="preserve"> aux besoins d</w:t>
      </w:r>
      <w:r w:rsidR="001B1635" w:rsidRPr="00E74FD4">
        <w:t xml:space="preserve">e </w:t>
      </w:r>
      <w:r w:rsidR="009D4CB7">
        <w:t>l</w:t>
      </w:r>
      <w:r w:rsidR="00A204BF">
        <w:t>’</w:t>
      </w:r>
      <w:r w:rsidR="009674BB">
        <w:t>ensemble de leur clientèle</w:t>
      </w:r>
      <w:r w:rsidR="00A204BF">
        <w:t xml:space="preserve">, y compris </w:t>
      </w:r>
      <w:r w:rsidR="005E368B">
        <w:t>cell</w:t>
      </w:r>
      <w:r w:rsidR="00A204BF">
        <w:t>e</w:t>
      </w:r>
      <w:r w:rsidR="00ED52DC">
        <w:t xml:space="preserve"> en situation de handicap</w:t>
      </w:r>
      <w:r w:rsidR="001B1635" w:rsidRPr="00E74FD4">
        <w:t>.</w:t>
      </w:r>
    </w:p>
    <w:p w14:paraId="6404C6E8" w14:textId="77777777" w:rsidR="001B1635" w:rsidRPr="00E74FD4" w:rsidRDefault="001B1635" w:rsidP="001B1635">
      <w:r w:rsidRPr="00E74FD4">
        <w:t xml:space="preserve"> </w:t>
      </w:r>
    </w:p>
    <w:p w14:paraId="6C51D741" w14:textId="24BDBA88" w:rsidR="00EF3569" w:rsidRPr="00E74FD4" w:rsidRDefault="00ED52DC" w:rsidP="001B1635">
      <w:pPr>
        <w:sectPr w:rsidR="00EF3569" w:rsidRPr="00E74FD4" w:rsidSect="00A4750C">
          <w:pgSz w:w="12240" w:h="15840"/>
          <w:pgMar w:top="1440" w:right="1440" w:bottom="1440" w:left="1440" w:header="720" w:footer="720" w:gutter="0"/>
          <w:cols w:space="720"/>
          <w:docGrid w:linePitch="360"/>
        </w:sectPr>
      </w:pPr>
      <w:r>
        <w:t>Si</w:t>
      </w:r>
      <w:r w:rsidR="001B1635" w:rsidRPr="00E74FD4">
        <w:t xml:space="preserve"> </w:t>
      </w:r>
      <w:r>
        <w:t>les fourniss</w:t>
      </w:r>
      <w:r w:rsidR="00BA4547">
        <w:t>eu</w:t>
      </w:r>
      <w:r w:rsidR="001B1635" w:rsidRPr="00E74FD4">
        <w:t xml:space="preserve">rs </w:t>
      </w:r>
      <w:r w:rsidR="00F733AF">
        <w:t xml:space="preserve">commencent à </w:t>
      </w:r>
      <w:r w:rsidR="005A58E6">
        <w:t>rec</w:t>
      </w:r>
      <w:r w:rsidR="0045211D">
        <w:t>evoir les mêmes questions d’</w:t>
      </w:r>
      <w:r w:rsidR="001B1635" w:rsidRPr="00E74FD4">
        <w:t>accessibilit</w:t>
      </w:r>
      <w:r w:rsidR="0045211D">
        <w:t>é</w:t>
      </w:r>
      <w:r w:rsidR="001B1635" w:rsidRPr="00E74FD4">
        <w:t xml:space="preserve"> </w:t>
      </w:r>
      <w:r w:rsidR="0045211D">
        <w:t>de la part des biblioth</w:t>
      </w:r>
      <w:r w:rsidR="00BF1637">
        <w:t xml:space="preserve">èques et </w:t>
      </w:r>
      <w:r w:rsidR="001B1635" w:rsidRPr="00E74FD4">
        <w:t>organi</w:t>
      </w:r>
      <w:r w:rsidR="00BF1637">
        <w:t>s</w:t>
      </w:r>
      <w:r w:rsidR="001B1635" w:rsidRPr="00E74FD4">
        <w:t xml:space="preserve">ations </w:t>
      </w:r>
      <w:r w:rsidR="00034D06">
        <w:t>av</w:t>
      </w:r>
      <w:r w:rsidR="00757134">
        <w:t>ec lesquelles ils font affaire</w:t>
      </w:r>
      <w:r w:rsidR="001B1635" w:rsidRPr="00E74FD4">
        <w:t xml:space="preserve">, </w:t>
      </w:r>
      <w:r w:rsidR="00CC3B15">
        <w:t xml:space="preserve">ils n’auront éventuellement pas d’autre choix </w:t>
      </w:r>
      <w:r w:rsidR="001B580D">
        <w:t>que d’y remédier</w:t>
      </w:r>
      <w:r w:rsidR="001B1635" w:rsidRPr="00E74FD4">
        <w:t>. L</w:t>
      </w:r>
      <w:r w:rsidR="00D06448">
        <w:t>’access</w:t>
      </w:r>
      <w:r w:rsidR="00686005">
        <w:t>ibilité doit être au cœur des préoccupations d</w:t>
      </w:r>
      <w:r w:rsidR="001B1635" w:rsidRPr="00E74FD4">
        <w:t xml:space="preserve">es </w:t>
      </w:r>
      <w:r w:rsidR="003A36A0">
        <w:t xml:space="preserve">bibliothèques et </w:t>
      </w:r>
      <w:r w:rsidR="00686005">
        <w:t>d</w:t>
      </w:r>
      <w:r w:rsidR="003A36A0">
        <w:t>es bibliothécaires d</w:t>
      </w:r>
      <w:r w:rsidR="00686005">
        <w:t xml:space="preserve">e toutes les façons </w:t>
      </w:r>
      <w:r w:rsidR="001B1635" w:rsidRPr="00E74FD4">
        <w:t>possible</w:t>
      </w:r>
      <w:r w:rsidR="00CB1200">
        <w:t>s</w:t>
      </w:r>
      <w:r w:rsidR="001B1635" w:rsidRPr="00E74FD4">
        <w:t xml:space="preserve">, </w:t>
      </w:r>
      <w:r w:rsidR="00CB1200">
        <w:t>de</w:t>
      </w:r>
      <w:r w:rsidR="00D319BD">
        <w:t>s</w:t>
      </w:r>
      <w:r w:rsidR="00CB1200">
        <w:t xml:space="preserve"> i</w:t>
      </w:r>
      <w:r w:rsidR="00D319BD">
        <w:t>m</w:t>
      </w:r>
      <w:r w:rsidR="00CB1200">
        <w:t xml:space="preserve">meubles </w:t>
      </w:r>
      <w:r w:rsidR="00FE5BC5">
        <w:t xml:space="preserve">en passant par les </w:t>
      </w:r>
      <w:r w:rsidR="001B1635" w:rsidRPr="00E74FD4">
        <w:t>program</w:t>
      </w:r>
      <w:r w:rsidR="00FE5BC5">
        <w:t>me</w:t>
      </w:r>
      <w:r w:rsidR="001B1635" w:rsidRPr="00E74FD4">
        <w:t xml:space="preserve">s </w:t>
      </w:r>
      <w:r w:rsidR="00165DB0">
        <w:t>et les logiciels</w:t>
      </w:r>
      <w:r w:rsidR="001B1635" w:rsidRPr="00E74FD4">
        <w:t xml:space="preserve">. </w:t>
      </w:r>
      <w:r w:rsidR="005D38D4">
        <w:t>L’i</w:t>
      </w:r>
      <w:r w:rsidR="006B6B78" w:rsidRPr="00E74FD4">
        <w:t>nvesti</w:t>
      </w:r>
      <w:r w:rsidR="005D38D4">
        <w:t xml:space="preserve">ssement dans les ressources et le matériel </w:t>
      </w:r>
      <w:r w:rsidR="001B1635" w:rsidRPr="00E74FD4">
        <w:t xml:space="preserve">accessibles </w:t>
      </w:r>
      <w:r w:rsidR="00B71B63">
        <w:t xml:space="preserve">à l’étape de l’approvisionnement </w:t>
      </w:r>
      <w:r w:rsidR="008D08CB">
        <w:t>fera en sorte que vos ressources numériques sero</w:t>
      </w:r>
      <w:r w:rsidR="00623D9F">
        <w:t>nt</w:t>
      </w:r>
      <w:r w:rsidR="008D08CB">
        <w:t xml:space="preserve"> plus facile à migrer</w:t>
      </w:r>
      <w:r w:rsidR="001B1635" w:rsidRPr="00E74FD4">
        <w:t xml:space="preserve">, </w:t>
      </w:r>
      <w:r w:rsidR="00623D9F">
        <w:t>à transférer</w:t>
      </w:r>
      <w:r w:rsidR="001B1635" w:rsidRPr="00E74FD4">
        <w:t xml:space="preserve">, </w:t>
      </w:r>
      <w:r w:rsidR="00623D9F">
        <w:t>à maintenir et à mettre à jour</w:t>
      </w:r>
      <w:r w:rsidR="009D1DC3">
        <w:t>.</w:t>
      </w:r>
      <w:r w:rsidR="001B1635" w:rsidRPr="00E74FD4">
        <w:t xml:space="preserve"> </w:t>
      </w:r>
      <w:r w:rsidR="009D1DC3">
        <w:t xml:space="preserve">Elles seront également plus susceptibles d’être </w:t>
      </w:r>
      <w:r w:rsidR="001B1635" w:rsidRPr="00E74FD4">
        <w:t>compatible</w:t>
      </w:r>
      <w:r w:rsidR="004F6CC1">
        <w:t>s</w:t>
      </w:r>
      <w:r w:rsidR="001B1635" w:rsidRPr="00E74FD4">
        <w:t xml:space="preserve"> </w:t>
      </w:r>
      <w:r w:rsidR="004F6CC1">
        <w:t xml:space="preserve">avec d’autres outils tels </w:t>
      </w:r>
      <w:r w:rsidR="006110AB">
        <w:t>les technologies d’assistance</w:t>
      </w:r>
      <w:r w:rsidR="001B1635" w:rsidRPr="00E74FD4">
        <w:t xml:space="preserve">. </w:t>
      </w:r>
      <w:r w:rsidR="006110AB">
        <w:t>Cela</w:t>
      </w:r>
      <w:r w:rsidR="001B1635" w:rsidRPr="00E74FD4">
        <w:t xml:space="preserve"> </w:t>
      </w:r>
      <w:r w:rsidR="006110AB">
        <w:t>perme</w:t>
      </w:r>
      <w:r w:rsidR="00982213">
        <w:t xml:space="preserve">ttra de concevoir </w:t>
      </w:r>
      <w:r w:rsidR="00454DA5">
        <w:t>une</w:t>
      </w:r>
      <w:r w:rsidR="001B1635" w:rsidRPr="00E74FD4">
        <w:t xml:space="preserve"> </w:t>
      </w:r>
      <w:r w:rsidR="00454DA5">
        <w:t>ex</w:t>
      </w:r>
      <w:r w:rsidR="00867C52">
        <w:t>périence comportant moins d’obstacles à l’</w:t>
      </w:r>
      <w:r w:rsidR="001B1635" w:rsidRPr="00E74FD4">
        <w:t>accessibilit</w:t>
      </w:r>
      <w:r w:rsidR="00867C52">
        <w:t>é</w:t>
      </w:r>
      <w:r w:rsidR="001B1635" w:rsidRPr="00E74FD4">
        <w:t xml:space="preserve"> </w:t>
      </w:r>
      <w:r w:rsidR="00867C52">
        <w:t>pour les bibliothécaires et leur clientèle</w:t>
      </w:r>
      <w:r w:rsidR="001B1635" w:rsidRPr="00E74FD4">
        <w:t>.</w:t>
      </w:r>
    </w:p>
    <w:p w14:paraId="1ABBB6E0" w14:textId="2B74045C" w:rsidR="001B1635" w:rsidRPr="00E74FD4" w:rsidRDefault="001B1635" w:rsidP="001B1635">
      <w:pPr>
        <w:pStyle w:val="Heading1"/>
      </w:pPr>
      <w:bookmarkStart w:id="159" w:name="_Toc125448099"/>
      <w:bookmarkStart w:id="160" w:name="_Toc125475459"/>
      <w:bookmarkStart w:id="161" w:name="_Toc126142355"/>
      <w:r w:rsidRPr="00E74FD4">
        <w:lastRenderedPageBreak/>
        <w:t>A</w:t>
      </w:r>
      <w:r w:rsidR="00143632">
        <w:t>nn</w:t>
      </w:r>
      <w:r w:rsidRPr="00E74FD4">
        <w:t>exes</w:t>
      </w:r>
      <w:bookmarkEnd w:id="159"/>
      <w:bookmarkEnd w:id="160"/>
      <w:bookmarkEnd w:id="161"/>
    </w:p>
    <w:p w14:paraId="2E6381B9" w14:textId="77777777" w:rsidR="001B1635" w:rsidRPr="00E74FD4" w:rsidRDefault="001B1635" w:rsidP="001B1635"/>
    <w:p w14:paraId="3A746196" w14:textId="396243A1" w:rsidR="001B1635" w:rsidRPr="00E74FD4" w:rsidRDefault="001B1635" w:rsidP="001B1635">
      <w:pPr>
        <w:pStyle w:val="Heading2"/>
      </w:pPr>
      <w:bookmarkStart w:id="162" w:name="_Toc125448100"/>
      <w:bookmarkStart w:id="163" w:name="_Toc125475460"/>
      <w:bookmarkStart w:id="164" w:name="_Toc126142356"/>
      <w:r w:rsidRPr="00E74FD4">
        <w:t>A</w:t>
      </w:r>
      <w:r w:rsidR="00265F16">
        <w:t>nne</w:t>
      </w:r>
      <w:r w:rsidRPr="00E74FD4">
        <w:t>x</w:t>
      </w:r>
      <w:r w:rsidR="00143632">
        <w:t>e</w:t>
      </w:r>
      <w:r w:rsidRPr="00E74FD4">
        <w:t xml:space="preserve"> A</w:t>
      </w:r>
      <w:r w:rsidR="00143632">
        <w:t> :</w:t>
      </w:r>
      <w:r w:rsidRPr="00E74FD4">
        <w:t xml:space="preserve"> </w:t>
      </w:r>
      <w:bookmarkEnd w:id="162"/>
      <w:bookmarkEnd w:id="163"/>
      <w:r w:rsidR="005218A6" w:rsidRPr="00E74FD4">
        <w:t>Term</w:t>
      </w:r>
      <w:r w:rsidR="006C7429">
        <w:t>e</w:t>
      </w:r>
      <w:r w:rsidR="005218A6" w:rsidRPr="00E74FD4">
        <w:t xml:space="preserve">s </w:t>
      </w:r>
      <w:r w:rsidR="006C7429">
        <w:t>et dé</w:t>
      </w:r>
      <w:r w:rsidR="005218A6" w:rsidRPr="00E74FD4">
        <w:t>finitions</w:t>
      </w:r>
      <w:bookmarkEnd w:id="164"/>
    </w:p>
    <w:p w14:paraId="3B399BDA" w14:textId="2C1CDE3A" w:rsidR="00E44343" w:rsidRPr="00E74FD4" w:rsidRDefault="00E44343" w:rsidP="00E44343"/>
    <w:p w14:paraId="6A861D5A" w14:textId="0839B81C" w:rsidR="00E44343" w:rsidRPr="00E74FD4" w:rsidRDefault="00E44343" w:rsidP="004B2D9C">
      <w:pPr>
        <w:pStyle w:val="Heading3"/>
      </w:pPr>
      <w:bookmarkStart w:id="165" w:name="_Toc126142357"/>
      <w:r w:rsidRPr="00E74FD4">
        <w:t>Accessibilit</w:t>
      </w:r>
      <w:r w:rsidR="006C7429">
        <w:t>é</w:t>
      </w:r>
      <w:bookmarkEnd w:id="165"/>
    </w:p>
    <w:p w14:paraId="1D3EF9AE" w14:textId="08AA6150" w:rsidR="004B2D9C" w:rsidRPr="00E74FD4" w:rsidRDefault="006C7429" w:rsidP="004B2D9C">
      <w:r>
        <w:t>L’a</w:t>
      </w:r>
      <w:r w:rsidR="004B2D9C" w:rsidRPr="00E74FD4">
        <w:t>ccessibilit</w:t>
      </w:r>
      <w:r w:rsidR="00513C1D">
        <w:t>é</w:t>
      </w:r>
      <w:r w:rsidR="004B2D9C" w:rsidRPr="00E74FD4">
        <w:t xml:space="preserve"> </w:t>
      </w:r>
      <w:r w:rsidR="00513C1D">
        <w:t>signifie que les besoins et les obstacles auxquels font face les personnes en situation de handicap</w:t>
      </w:r>
      <w:r w:rsidR="004B2D9C" w:rsidRPr="00E74FD4">
        <w:t xml:space="preserve"> </w:t>
      </w:r>
      <w:r w:rsidR="00DD78E9">
        <w:t xml:space="preserve">sont pris en compte et que des </w:t>
      </w:r>
      <w:r w:rsidR="004B2D9C" w:rsidRPr="00E74FD4">
        <w:t>re</w:t>
      </w:r>
      <w:r w:rsidR="00DD78E9">
        <w:t>s</w:t>
      </w:r>
      <w:r w:rsidR="004B2D9C" w:rsidRPr="00E74FD4">
        <w:t xml:space="preserve">sources </w:t>
      </w:r>
      <w:r w:rsidR="00DD78E9">
        <w:t xml:space="preserve">sont créées afin </w:t>
      </w:r>
      <w:r w:rsidR="00817413">
        <w:t xml:space="preserve">que tout le monde </w:t>
      </w:r>
      <w:r w:rsidR="00A05C6F">
        <w:t xml:space="preserve">ait la même </w:t>
      </w:r>
      <w:r w:rsidR="004B2D9C" w:rsidRPr="00E74FD4">
        <w:t>exp</w:t>
      </w:r>
      <w:r w:rsidR="00A05C6F">
        <w:t>é</w:t>
      </w:r>
      <w:r w:rsidR="004B2D9C" w:rsidRPr="00E74FD4">
        <w:t xml:space="preserve">rience </w:t>
      </w:r>
      <w:r w:rsidR="003827E7">
        <w:t>d’uti</w:t>
      </w:r>
      <w:r w:rsidR="009E37B7">
        <w:t>lisation</w:t>
      </w:r>
      <w:r w:rsidR="004B2D9C" w:rsidRPr="00E74FD4">
        <w:t xml:space="preserve">. </w:t>
      </w:r>
    </w:p>
    <w:p w14:paraId="775D6F07" w14:textId="4C9F17FE" w:rsidR="00EF3569" w:rsidRPr="00E74FD4" w:rsidRDefault="00EF3569" w:rsidP="00EF3569"/>
    <w:p w14:paraId="50147AB2" w14:textId="63CDAC95" w:rsidR="009267C1" w:rsidRPr="00E74FD4" w:rsidRDefault="00FD2640" w:rsidP="0069326E">
      <w:pPr>
        <w:pStyle w:val="Heading3"/>
      </w:pPr>
      <w:bookmarkStart w:id="166" w:name="_Toc126142358"/>
      <w:r>
        <w:t>Solution d’</w:t>
      </w:r>
      <w:r w:rsidR="00EC2F9A">
        <w:t>a</w:t>
      </w:r>
      <w:r w:rsidR="005E7AA4" w:rsidRPr="00E74FD4">
        <w:t>ccessibilit</w:t>
      </w:r>
      <w:r>
        <w:t>é numérique</w:t>
      </w:r>
      <w:bookmarkEnd w:id="166"/>
    </w:p>
    <w:p w14:paraId="2959E38E" w14:textId="4FDCA03F" w:rsidR="0046140C" w:rsidRPr="00E74FD4" w:rsidRDefault="00A43A8C" w:rsidP="0046140C">
      <w:r>
        <w:t>les solutions d’a</w:t>
      </w:r>
      <w:r w:rsidR="0046140C" w:rsidRPr="00E74FD4">
        <w:t>ccessibilit</w:t>
      </w:r>
      <w:r w:rsidR="001E2EC9">
        <w:t>é</w:t>
      </w:r>
      <w:r w:rsidR="0046140C" w:rsidRPr="00E74FD4">
        <w:t xml:space="preserve"> </w:t>
      </w:r>
      <w:r w:rsidR="00D24263">
        <w:t>essaient de « </w:t>
      </w:r>
      <w:r w:rsidR="00B32F4D">
        <w:t>co</w:t>
      </w:r>
      <w:r w:rsidR="009E087F">
        <w:t>rrig</w:t>
      </w:r>
      <w:r w:rsidR="00D24263">
        <w:t>er</w:t>
      </w:r>
      <w:r w:rsidR="009E37B7">
        <w:t> »</w:t>
      </w:r>
      <w:r w:rsidR="00D24263">
        <w:t xml:space="preserve"> le codage du site W</w:t>
      </w:r>
      <w:r w:rsidR="0046140C" w:rsidRPr="00E74FD4">
        <w:t>eb</w:t>
      </w:r>
      <w:r w:rsidR="00BF4218" w:rsidRPr="00E74FD4">
        <w:t>, g</w:t>
      </w:r>
      <w:r w:rsidR="007A2CA2">
        <w:t xml:space="preserve">énéralement à l’aide du </w:t>
      </w:r>
      <w:r w:rsidR="00BF4218" w:rsidRPr="00E74FD4">
        <w:t xml:space="preserve">JavaScript, </w:t>
      </w:r>
      <w:r w:rsidR="007A2CA2">
        <w:t xml:space="preserve">pour </w:t>
      </w:r>
      <w:r w:rsidR="00163569">
        <w:t xml:space="preserve">intégrer des fonctionnalités d’accessibilité (p. ex. </w:t>
      </w:r>
      <w:r w:rsidR="00A45456">
        <w:t xml:space="preserve">agrandir le texte ou le rendre </w:t>
      </w:r>
      <w:r w:rsidR="007E7A22">
        <w:t>« </w:t>
      </w:r>
      <w:r w:rsidR="00A45456">
        <w:t>convivial</w:t>
      </w:r>
      <w:r w:rsidR="000A1DE6">
        <w:t> »</w:t>
      </w:r>
      <w:r w:rsidR="00A45456">
        <w:t xml:space="preserve"> pour les lecteurs d’écran) </w:t>
      </w:r>
      <w:r w:rsidR="007E7A22">
        <w:t xml:space="preserve">au </w:t>
      </w:r>
      <w:r w:rsidR="007A2CA2">
        <w:t xml:space="preserve">site Web </w:t>
      </w:r>
      <w:r w:rsidR="0069326E" w:rsidRPr="00E74FD4">
        <w:t xml:space="preserve">original. </w:t>
      </w:r>
      <w:r w:rsidR="00ED3A6C">
        <w:t xml:space="preserve">Elles </w:t>
      </w:r>
      <w:r w:rsidR="003A6B36">
        <w:t xml:space="preserve">ne </w:t>
      </w:r>
      <w:r w:rsidR="009E2675">
        <w:t>s’attaq</w:t>
      </w:r>
      <w:r w:rsidR="0067558A">
        <w:t>ue</w:t>
      </w:r>
      <w:r w:rsidR="00C479CF">
        <w:t>nt</w:t>
      </w:r>
      <w:r w:rsidR="0067558A">
        <w:t xml:space="preserve"> pas aux questions fondamentales liées à l’</w:t>
      </w:r>
      <w:r w:rsidR="0046140C" w:rsidRPr="00E74FD4">
        <w:t>inaccessibilit</w:t>
      </w:r>
      <w:r w:rsidR="0067558A">
        <w:t>é</w:t>
      </w:r>
      <w:r w:rsidR="0046140C" w:rsidRPr="00E74FD4">
        <w:t xml:space="preserve"> </w:t>
      </w:r>
      <w:r w:rsidR="0067558A">
        <w:t>du site W</w:t>
      </w:r>
      <w:r w:rsidR="0046140C" w:rsidRPr="00E74FD4">
        <w:t>eb</w:t>
      </w:r>
      <w:r w:rsidR="00A513DB" w:rsidRPr="00E74FD4">
        <w:t xml:space="preserve">. </w:t>
      </w:r>
      <w:r w:rsidR="002034ED">
        <w:t>Elle</w:t>
      </w:r>
      <w:r w:rsidR="00ED3A6C">
        <w:t>s</w:t>
      </w:r>
      <w:r w:rsidR="002034ED">
        <w:t xml:space="preserve"> ne f</w:t>
      </w:r>
      <w:r w:rsidR="00ED3A6C">
        <w:t>on</w:t>
      </w:r>
      <w:r w:rsidR="002034ED">
        <w:t xml:space="preserve">t que les masquer et </w:t>
      </w:r>
      <w:r w:rsidR="00BF4218" w:rsidRPr="00E74FD4">
        <w:t>cr</w:t>
      </w:r>
      <w:r w:rsidR="002B46B4">
        <w:t>éer</w:t>
      </w:r>
      <w:r w:rsidR="00BF4218" w:rsidRPr="00E74FD4">
        <w:t xml:space="preserve"> </w:t>
      </w:r>
      <w:r w:rsidR="002B46B4">
        <w:t>plus d’obstacles</w:t>
      </w:r>
      <w:r w:rsidR="00BF4218" w:rsidRPr="00E74FD4">
        <w:t xml:space="preserve">. </w:t>
      </w:r>
    </w:p>
    <w:p w14:paraId="49924806" w14:textId="31A49DC1" w:rsidR="005E7AA4" w:rsidRPr="00E74FD4" w:rsidRDefault="005E7AA4" w:rsidP="00EF3569"/>
    <w:p w14:paraId="1344CD3C" w14:textId="1D1E999A" w:rsidR="005E7AA4" w:rsidRPr="00E74FD4" w:rsidRDefault="00B3036D" w:rsidP="005E7AA4">
      <w:pPr>
        <w:pStyle w:val="Heading3"/>
      </w:pPr>
      <w:bookmarkStart w:id="167" w:name="_Toc126142359"/>
      <w:r>
        <w:t>Texte a</w:t>
      </w:r>
      <w:r w:rsidR="005E7AA4" w:rsidRPr="00E74FD4">
        <w:t>lternati</w:t>
      </w:r>
      <w:r>
        <w:t>f</w:t>
      </w:r>
      <w:bookmarkEnd w:id="167"/>
    </w:p>
    <w:p w14:paraId="062DE51D" w14:textId="234063FB" w:rsidR="00A513DB" w:rsidRPr="00E74FD4" w:rsidRDefault="00B3036D" w:rsidP="00A513DB">
      <w:r>
        <w:t>Le texte alternati</w:t>
      </w:r>
      <w:r w:rsidR="00A40BB5">
        <w:t xml:space="preserve">f décrit les </w:t>
      </w:r>
      <w:r w:rsidR="00A513DB" w:rsidRPr="00E74FD4">
        <w:t xml:space="preserve">images </w:t>
      </w:r>
      <w:r w:rsidR="00A40BB5">
        <w:t>pour la clientèle qui utilise les technolo</w:t>
      </w:r>
      <w:r w:rsidR="00FC59E1">
        <w:t>gies d’</w:t>
      </w:r>
      <w:r w:rsidR="00A513DB" w:rsidRPr="00E74FD4">
        <w:t>assist</w:t>
      </w:r>
      <w:r w:rsidR="00FC59E1">
        <w:t>anc</w:t>
      </w:r>
      <w:r w:rsidR="00A513DB" w:rsidRPr="00E74FD4">
        <w:t xml:space="preserve">e. </w:t>
      </w:r>
      <w:r w:rsidR="000A219F">
        <w:t xml:space="preserve">Lors de la lecture d’un livre comportant des </w:t>
      </w:r>
      <w:r w:rsidR="00A513DB" w:rsidRPr="00E74FD4">
        <w:t xml:space="preserve">images, </w:t>
      </w:r>
      <w:r w:rsidR="000A219F">
        <w:t xml:space="preserve">les lecteurs d’écran </w:t>
      </w:r>
      <w:r w:rsidR="00C66D42">
        <w:t>anno</w:t>
      </w:r>
      <w:r w:rsidR="00BB0440">
        <w:t xml:space="preserve">nceront la présence d’une </w:t>
      </w:r>
      <w:r w:rsidR="00A513DB" w:rsidRPr="00E74FD4">
        <w:t xml:space="preserve">image </w:t>
      </w:r>
      <w:r w:rsidR="003B1794">
        <w:t>et liront ensuite le texte alternati</w:t>
      </w:r>
      <w:r w:rsidR="00A07713">
        <w:t>f</w:t>
      </w:r>
      <w:r w:rsidR="00A513DB" w:rsidRPr="00E74FD4">
        <w:t xml:space="preserve">, </w:t>
      </w:r>
      <w:r w:rsidR="00A07713">
        <w:t xml:space="preserve">ce qui fera en sorte que </w:t>
      </w:r>
      <w:r w:rsidR="005C3D0E">
        <w:t>tout le m</w:t>
      </w:r>
      <w:r w:rsidR="0091640A">
        <w:t>on</w:t>
      </w:r>
      <w:r w:rsidR="002010A8">
        <w:t>d</w:t>
      </w:r>
      <w:r w:rsidR="0091640A">
        <w:t>e aura la même expérience de lecture</w:t>
      </w:r>
      <w:r w:rsidR="00A513DB" w:rsidRPr="00E74FD4">
        <w:t xml:space="preserve">. </w:t>
      </w:r>
    </w:p>
    <w:p w14:paraId="6DA1466C" w14:textId="73FDA6D5" w:rsidR="00265CF4" w:rsidRPr="00E74FD4" w:rsidRDefault="00265CF4" w:rsidP="00A513DB"/>
    <w:p w14:paraId="64F62EDD" w14:textId="428EC040" w:rsidR="00265CF4" w:rsidRPr="00E74FD4" w:rsidRDefault="0091640A" w:rsidP="00265CF4">
      <w:pPr>
        <w:pStyle w:val="Heading3"/>
      </w:pPr>
      <w:bookmarkStart w:id="168" w:name="_Toc126142360"/>
      <w:r>
        <w:t>Te</w:t>
      </w:r>
      <w:r w:rsidR="00140B69">
        <w:t>chnologies d’a</w:t>
      </w:r>
      <w:r w:rsidR="00265CF4" w:rsidRPr="00E74FD4">
        <w:t>ssist</w:t>
      </w:r>
      <w:r w:rsidR="00140B69">
        <w:t>anc</w:t>
      </w:r>
      <w:r w:rsidR="00265CF4" w:rsidRPr="00E74FD4">
        <w:t>e</w:t>
      </w:r>
      <w:bookmarkEnd w:id="168"/>
    </w:p>
    <w:p w14:paraId="2702AED1" w14:textId="7AFCC0E3" w:rsidR="00265CF4" w:rsidRPr="00E74FD4" w:rsidRDefault="007045E2" w:rsidP="007045E2">
      <w:r>
        <w:t>Les technologies d’assistance, qu’on appelle aussi technologies adaptées, désignent des objets, de l’équipement, des logiciels ou des produits utilisés pour accroître, maintenir ou améliorer les capacités fonctionnelles des personnes en situation de handicap</w:t>
      </w:r>
      <w:r w:rsidR="00265CF4" w:rsidRPr="00E74FD4">
        <w:t xml:space="preserve">. </w:t>
      </w:r>
      <w:r w:rsidR="006D31B7">
        <w:t>Des e</w:t>
      </w:r>
      <w:r w:rsidR="00265CF4" w:rsidRPr="00E74FD4">
        <w:t>x</w:t>
      </w:r>
      <w:r w:rsidR="006D31B7">
        <w:t>e</w:t>
      </w:r>
      <w:r w:rsidR="00265CF4" w:rsidRPr="00E74FD4">
        <w:t xml:space="preserve">mples </w:t>
      </w:r>
      <w:r w:rsidR="003C3529">
        <w:t>c</w:t>
      </w:r>
      <w:r w:rsidR="0017075B">
        <w:t>omprennent les lecteurs d’écran</w:t>
      </w:r>
      <w:r w:rsidR="00265CF4" w:rsidRPr="00E74FD4">
        <w:t xml:space="preserve"> (</w:t>
      </w:r>
      <w:r w:rsidR="0017075B">
        <w:t xml:space="preserve">p. </w:t>
      </w:r>
      <w:r w:rsidR="00265CF4" w:rsidRPr="00E74FD4">
        <w:t>e</w:t>
      </w:r>
      <w:r w:rsidR="0017075B">
        <w:t>x</w:t>
      </w:r>
      <w:r w:rsidR="00265CF4" w:rsidRPr="00E74FD4">
        <w:t xml:space="preserve">. VoiceOver, JAWS, etc.), </w:t>
      </w:r>
      <w:r w:rsidR="0033118F">
        <w:t>de</w:t>
      </w:r>
      <w:r w:rsidR="008D489A">
        <w:t>s logiciels de grossissement de caractères</w:t>
      </w:r>
      <w:r w:rsidR="00265CF4" w:rsidRPr="00E74FD4">
        <w:t xml:space="preserve"> (</w:t>
      </w:r>
      <w:r w:rsidR="008D489A">
        <w:t xml:space="preserve">p. </w:t>
      </w:r>
      <w:r w:rsidR="00265CF4" w:rsidRPr="00E74FD4">
        <w:t>e</w:t>
      </w:r>
      <w:r w:rsidR="008D489A">
        <w:t>x</w:t>
      </w:r>
      <w:r w:rsidR="00265CF4" w:rsidRPr="00E74FD4">
        <w:t xml:space="preserve">. Zoom, Magnifier, etc.) </w:t>
      </w:r>
      <w:r w:rsidR="008D489A">
        <w:t>e</w:t>
      </w:r>
      <w:r w:rsidR="00C94DBA">
        <w:t>t</w:t>
      </w:r>
      <w:r w:rsidR="00265CF4" w:rsidRPr="00E74FD4">
        <w:t xml:space="preserve"> </w:t>
      </w:r>
      <w:r w:rsidR="00C94DBA">
        <w:t>des afficheu</w:t>
      </w:r>
      <w:r w:rsidR="003E754B">
        <w:t>r</w:t>
      </w:r>
      <w:r w:rsidR="00244721">
        <w:t>s</w:t>
      </w:r>
      <w:r w:rsidR="003E754B">
        <w:t xml:space="preserve"> </w:t>
      </w:r>
      <w:r w:rsidR="00265CF4" w:rsidRPr="00E74FD4">
        <w:t>braille (</w:t>
      </w:r>
      <w:r w:rsidR="00631259">
        <w:t>p</w:t>
      </w:r>
      <w:r w:rsidR="00536751">
        <w:t xml:space="preserve">. </w:t>
      </w:r>
      <w:r w:rsidR="00265CF4" w:rsidRPr="00E74FD4">
        <w:t>e</w:t>
      </w:r>
      <w:r w:rsidR="00536751">
        <w:t>x</w:t>
      </w:r>
      <w:r w:rsidR="00265CF4" w:rsidRPr="00E74FD4">
        <w:t xml:space="preserve">. BrailleNote Touch). </w:t>
      </w:r>
      <w:r w:rsidR="00536751">
        <w:t xml:space="preserve">Des définitions détaillées </w:t>
      </w:r>
      <w:r w:rsidR="001177CC">
        <w:t xml:space="preserve">des </w:t>
      </w:r>
      <w:r w:rsidR="00265CF4" w:rsidRPr="00E74FD4">
        <w:t>ex</w:t>
      </w:r>
      <w:r w:rsidR="001177CC">
        <w:t>e</w:t>
      </w:r>
      <w:r w:rsidR="00265CF4" w:rsidRPr="00E74FD4">
        <w:t xml:space="preserve">mples </w:t>
      </w:r>
      <w:r w:rsidR="001177CC">
        <w:t xml:space="preserve">sont présentées dans le </w:t>
      </w:r>
      <w:r w:rsidR="00265CF4" w:rsidRPr="00E74FD4">
        <w:t>glossa</w:t>
      </w:r>
      <w:r w:rsidR="001177CC">
        <w:t>i</w:t>
      </w:r>
      <w:r w:rsidR="00265CF4" w:rsidRPr="00E74FD4">
        <w:t>r</w:t>
      </w:r>
      <w:r w:rsidR="00066AF6">
        <w:t>e</w:t>
      </w:r>
      <w:r w:rsidR="00265CF4" w:rsidRPr="00E74FD4">
        <w:t>.</w:t>
      </w:r>
    </w:p>
    <w:p w14:paraId="7DB4C9A0" w14:textId="1BA7F07E" w:rsidR="005E7AA4" w:rsidRPr="00E74FD4" w:rsidRDefault="005E7AA4" w:rsidP="00EF3569"/>
    <w:p w14:paraId="14C1E4DF" w14:textId="613F0124" w:rsidR="005E7AA4" w:rsidRPr="00E74FD4" w:rsidRDefault="0084650C" w:rsidP="005E7AA4">
      <w:pPr>
        <w:pStyle w:val="Heading3"/>
        <w:rPr>
          <w:rFonts w:eastAsiaTheme="minorHAnsi"/>
        </w:rPr>
      </w:pPr>
      <w:bookmarkStart w:id="169" w:name="_Toc126142361"/>
      <w:r>
        <w:rPr>
          <w:rFonts w:eastAsiaTheme="minorHAnsi"/>
        </w:rPr>
        <w:t>Lie</w:t>
      </w:r>
      <w:r w:rsidR="001D2875">
        <w:rPr>
          <w:rFonts w:eastAsiaTheme="minorHAnsi"/>
        </w:rPr>
        <w:t>n</w:t>
      </w:r>
      <w:r w:rsidR="005E7AA4" w:rsidRPr="00E74FD4">
        <w:rPr>
          <w:rFonts w:eastAsiaTheme="minorHAnsi"/>
        </w:rPr>
        <w:t xml:space="preserve">s </w:t>
      </w:r>
      <w:r w:rsidR="001D2875">
        <w:rPr>
          <w:rFonts w:eastAsiaTheme="minorHAnsi"/>
        </w:rPr>
        <w:t>de saut de navigation</w:t>
      </w:r>
      <w:bookmarkEnd w:id="169"/>
    </w:p>
    <w:p w14:paraId="04E759D0" w14:textId="2DA2553F" w:rsidR="00A513DB" w:rsidRPr="00E74FD4" w:rsidRDefault="003B0F33" w:rsidP="00A513DB">
      <w:r>
        <w:t>Le</w:t>
      </w:r>
      <w:r w:rsidR="006355E6">
        <w:t>s liens de saut de navigation</w:t>
      </w:r>
      <w:r w:rsidR="00A513DB" w:rsidRPr="00E74FD4">
        <w:t xml:space="preserve"> </w:t>
      </w:r>
      <w:r w:rsidR="00832929">
        <w:t xml:space="preserve">sont des liens </w:t>
      </w:r>
      <w:r w:rsidR="00611777">
        <w:t>cach</w:t>
      </w:r>
      <w:r w:rsidR="005C733B">
        <w:t>é</w:t>
      </w:r>
      <w:r w:rsidR="00A513DB" w:rsidRPr="00E74FD4">
        <w:t xml:space="preserve">s </w:t>
      </w:r>
      <w:r w:rsidR="005C733B">
        <w:t xml:space="preserve">permettant aux personnes qui utilisent un clavier </w:t>
      </w:r>
      <w:r w:rsidR="00247F55">
        <w:t>de passer aux différentes sections d’un site W</w:t>
      </w:r>
      <w:r w:rsidR="00941582" w:rsidRPr="00E74FD4">
        <w:t>eb</w:t>
      </w:r>
      <w:r w:rsidR="00A513DB" w:rsidRPr="00E74FD4">
        <w:t xml:space="preserve">. </w:t>
      </w:r>
      <w:r w:rsidR="00FF2719">
        <w:t>En règle générale</w:t>
      </w:r>
      <w:r w:rsidR="00A513DB" w:rsidRPr="00E74FD4">
        <w:t xml:space="preserve">, </w:t>
      </w:r>
      <w:r w:rsidR="002B2C11">
        <w:t>l</w:t>
      </w:r>
      <w:r w:rsidR="00A513DB" w:rsidRPr="00E74FD4">
        <w:t xml:space="preserve">e </w:t>
      </w:r>
      <w:r w:rsidR="002B2C11">
        <w:t xml:space="preserve">lien de saut de navigation </w:t>
      </w:r>
      <w:r w:rsidR="00791D70">
        <w:t xml:space="preserve">les </w:t>
      </w:r>
      <w:r w:rsidR="002B2C11">
        <w:t xml:space="preserve">amène </w:t>
      </w:r>
      <w:r w:rsidR="00A919CD">
        <w:t xml:space="preserve">au contenu principal </w:t>
      </w:r>
      <w:r w:rsidR="00A513DB" w:rsidRPr="00E74FD4">
        <w:t>(</w:t>
      </w:r>
      <w:r w:rsidR="00222483">
        <w:t xml:space="preserve">après la barre de navigation </w:t>
      </w:r>
      <w:r w:rsidR="008655BD">
        <w:t>p</w:t>
      </w:r>
      <w:r w:rsidR="00D44ADF">
        <w:t>rincipale du site W</w:t>
      </w:r>
      <w:r w:rsidR="00A513DB" w:rsidRPr="00E74FD4">
        <w:t xml:space="preserve">eb). </w:t>
      </w:r>
    </w:p>
    <w:p w14:paraId="2C8F2705" w14:textId="77777777" w:rsidR="005E7AA4" w:rsidRPr="00E74FD4" w:rsidRDefault="005E7AA4" w:rsidP="00EF3569"/>
    <w:p w14:paraId="218102D5" w14:textId="752344E5" w:rsidR="005E7AA4" w:rsidRPr="00E74FD4" w:rsidRDefault="005E7AA4" w:rsidP="005E7AA4">
      <w:pPr>
        <w:pStyle w:val="Heading3"/>
      </w:pPr>
      <w:bookmarkStart w:id="170" w:name="_Toc126142362"/>
      <w:r w:rsidRPr="00E74FD4">
        <w:t>Co</w:t>
      </w:r>
      <w:r w:rsidR="00EA7EEB">
        <w:t>ntraste des couleur</w:t>
      </w:r>
      <w:r w:rsidRPr="00E74FD4">
        <w:t>s</w:t>
      </w:r>
      <w:bookmarkEnd w:id="170"/>
    </w:p>
    <w:p w14:paraId="65613C75" w14:textId="67FEE907" w:rsidR="00A513DB" w:rsidRPr="00E74FD4" w:rsidRDefault="00B85500" w:rsidP="00A513DB">
      <w:r>
        <w:t>L</w:t>
      </w:r>
      <w:r w:rsidR="00C432D5">
        <w:t>e contraste des couleurs désigne l</w:t>
      </w:r>
      <w:r w:rsidR="00891A19" w:rsidRPr="00E74FD4">
        <w:t xml:space="preserve">e ton </w:t>
      </w:r>
      <w:r w:rsidR="00AC7914">
        <w:t xml:space="preserve">et la </w:t>
      </w:r>
      <w:r w:rsidR="00891A19" w:rsidRPr="00E74FD4">
        <w:t xml:space="preserve">saturation </w:t>
      </w:r>
      <w:r w:rsidR="006641F8">
        <w:t xml:space="preserve">de différentes couleurs </w:t>
      </w:r>
      <w:r w:rsidR="00891A19" w:rsidRPr="00E74FD4">
        <w:t>(</w:t>
      </w:r>
      <w:r w:rsidR="006641F8">
        <w:t>deux ou plus</w:t>
      </w:r>
      <w:r w:rsidR="00891A19" w:rsidRPr="00E74FD4">
        <w:t xml:space="preserve">) </w:t>
      </w:r>
      <w:r w:rsidR="00BE64C9">
        <w:t>q</w:t>
      </w:r>
      <w:r w:rsidR="009737E1">
        <w:t xml:space="preserve">ui sont rapprochées </w:t>
      </w:r>
      <w:r w:rsidR="000B6108">
        <w:t>s</w:t>
      </w:r>
      <w:r w:rsidR="00E8078B">
        <w:t>ur un site W</w:t>
      </w:r>
      <w:r w:rsidR="00891A19" w:rsidRPr="00E74FD4">
        <w:t xml:space="preserve">eb, </w:t>
      </w:r>
      <w:r w:rsidR="00E8078B">
        <w:t>dans un livre</w:t>
      </w:r>
      <w:r w:rsidR="00891A19" w:rsidRPr="00E74FD4">
        <w:t xml:space="preserve">, </w:t>
      </w:r>
      <w:r w:rsidR="00CB21F6">
        <w:t xml:space="preserve">une </w:t>
      </w:r>
      <w:r w:rsidR="00891A19" w:rsidRPr="00E74FD4">
        <w:t>app</w:t>
      </w:r>
      <w:r w:rsidR="00CB21F6">
        <w:t>lication</w:t>
      </w:r>
      <w:r w:rsidR="00891A19" w:rsidRPr="00E74FD4">
        <w:t xml:space="preserve">, etc. </w:t>
      </w:r>
      <w:r w:rsidR="00CB21F6">
        <w:t>Les c</w:t>
      </w:r>
      <w:r w:rsidR="00891A19" w:rsidRPr="00E74FD4">
        <w:t>o</w:t>
      </w:r>
      <w:r w:rsidR="00555CEA">
        <w:t>u</w:t>
      </w:r>
      <w:r w:rsidR="00891A19" w:rsidRPr="00E74FD4">
        <w:t>l</w:t>
      </w:r>
      <w:r w:rsidR="00CB21F6">
        <w:t>e</w:t>
      </w:r>
      <w:r w:rsidR="00891A19" w:rsidRPr="00E74FD4">
        <w:t xml:space="preserve">urs </w:t>
      </w:r>
      <w:r w:rsidR="00555CEA">
        <w:t xml:space="preserve">peuvent </w:t>
      </w:r>
      <w:r w:rsidR="009D7F0B">
        <w:t xml:space="preserve">être à faible </w:t>
      </w:r>
      <w:r w:rsidR="00891A19" w:rsidRPr="00E74FD4">
        <w:t>contrast</w:t>
      </w:r>
      <w:r w:rsidR="009D7F0B">
        <w:t>e</w:t>
      </w:r>
      <w:r w:rsidR="00891A19" w:rsidRPr="00E74FD4">
        <w:t xml:space="preserve"> </w:t>
      </w:r>
      <w:r w:rsidR="009D7F0B">
        <w:t xml:space="preserve">parce qu’elles </w:t>
      </w:r>
      <w:r w:rsidR="00891A19" w:rsidRPr="00E74FD4">
        <w:t>s</w:t>
      </w:r>
      <w:r w:rsidR="003B7BAD">
        <w:t>ont rapproch</w:t>
      </w:r>
      <w:r w:rsidR="00A6734E">
        <w:t>ées sur le spectre chromatique</w:t>
      </w:r>
      <w:r w:rsidR="00891A19" w:rsidRPr="00E74FD4">
        <w:t xml:space="preserve"> </w:t>
      </w:r>
      <w:r w:rsidR="00A6734E">
        <w:t>et</w:t>
      </w:r>
      <w:r w:rsidR="00891A19" w:rsidRPr="00E74FD4">
        <w:t>/o</w:t>
      </w:r>
      <w:r w:rsidR="00A6734E">
        <w:t xml:space="preserve">u avoir un </w:t>
      </w:r>
      <w:r w:rsidR="00166B3E">
        <w:t>f</w:t>
      </w:r>
      <w:r w:rsidR="00C53FB1">
        <w:t xml:space="preserve">aible </w:t>
      </w:r>
      <w:r w:rsidR="00A6734E">
        <w:t xml:space="preserve">taux </w:t>
      </w:r>
      <w:r w:rsidR="00C53FB1">
        <w:t>de</w:t>
      </w:r>
      <w:r w:rsidR="00891A19" w:rsidRPr="00E74FD4">
        <w:t xml:space="preserve"> saturation. </w:t>
      </w:r>
      <w:r w:rsidR="00C53FB1">
        <w:t xml:space="preserve">Un contraste de couleurs élevé </w:t>
      </w:r>
      <w:r w:rsidR="00DB6986" w:rsidRPr="00E74FD4">
        <w:lastRenderedPageBreak/>
        <w:t>(</w:t>
      </w:r>
      <w:r w:rsidR="00471441">
        <w:t>qui est</w:t>
      </w:r>
      <w:r w:rsidR="00891A19" w:rsidRPr="00E74FD4">
        <w:t xml:space="preserve"> accessible</w:t>
      </w:r>
      <w:r w:rsidR="00DB6986" w:rsidRPr="00E74FD4">
        <w:t xml:space="preserve">) </w:t>
      </w:r>
      <w:r w:rsidR="00471441">
        <w:t xml:space="preserve">se produit lorsque les </w:t>
      </w:r>
      <w:r w:rsidR="00DB6986" w:rsidRPr="00E74FD4">
        <w:t>co</w:t>
      </w:r>
      <w:r w:rsidR="00471441">
        <w:t>u</w:t>
      </w:r>
      <w:r w:rsidR="00DB6986" w:rsidRPr="00E74FD4">
        <w:t>l</w:t>
      </w:r>
      <w:r w:rsidR="00471441">
        <w:t>e</w:t>
      </w:r>
      <w:r w:rsidR="00DB6986" w:rsidRPr="00E74FD4">
        <w:t>urs</w:t>
      </w:r>
      <w:r w:rsidR="00891A19" w:rsidRPr="00E74FD4">
        <w:t xml:space="preserve"> </w:t>
      </w:r>
      <w:r w:rsidR="001A76BA">
        <w:t>sont éloignées sur le spectre chromatique</w:t>
      </w:r>
      <w:r w:rsidR="00891A19" w:rsidRPr="00E74FD4">
        <w:t xml:space="preserve"> </w:t>
      </w:r>
      <w:r w:rsidR="004872DC">
        <w:t>et</w:t>
      </w:r>
      <w:r w:rsidR="00891A19" w:rsidRPr="00E74FD4">
        <w:t>/o</w:t>
      </w:r>
      <w:r w:rsidR="004872DC">
        <w:t>u</w:t>
      </w:r>
      <w:r w:rsidR="00891A19" w:rsidRPr="00E74FD4">
        <w:t xml:space="preserve"> </w:t>
      </w:r>
      <w:r w:rsidR="004872DC">
        <w:t>avoir un taux de saturation élevé</w:t>
      </w:r>
      <w:r w:rsidR="00891A19" w:rsidRPr="00E74FD4">
        <w:t xml:space="preserve">. </w:t>
      </w:r>
      <w:r w:rsidR="004872DC">
        <w:t>Par</w:t>
      </w:r>
      <w:r w:rsidR="009E15F9" w:rsidRPr="00E74FD4">
        <w:t xml:space="preserve"> ex</w:t>
      </w:r>
      <w:r w:rsidR="004872DC">
        <w:t>e</w:t>
      </w:r>
      <w:r w:rsidR="009E15F9" w:rsidRPr="00E74FD4">
        <w:t xml:space="preserve">mple, </w:t>
      </w:r>
      <w:r w:rsidR="00566E93">
        <w:t>u</w:t>
      </w:r>
      <w:r w:rsidR="002D4B8C">
        <w:t>n</w:t>
      </w:r>
      <w:r w:rsidR="004872DC">
        <w:t xml:space="preserve"> tex</w:t>
      </w:r>
      <w:r w:rsidR="00E40687">
        <w:t xml:space="preserve">te noir sur fond blanc </w:t>
      </w:r>
      <w:r w:rsidR="009E15F9" w:rsidRPr="00E74FD4">
        <w:t xml:space="preserve">a </w:t>
      </w:r>
      <w:r w:rsidR="00E40687">
        <w:t>l</w:t>
      </w:r>
      <w:r w:rsidR="00891A19" w:rsidRPr="00E74FD4">
        <w:t xml:space="preserve">e </w:t>
      </w:r>
      <w:r w:rsidR="00E40687">
        <w:t>c</w:t>
      </w:r>
      <w:r w:rsidR="00566E93">
        <w:t xml:space="preserve">ontraste de couleurs le plus élevé parce que le noir et le blanc </w:t>
      </w:r>
      <w:r w:rsidR="002D4B8C">
        <w:t xml:space="preserve">sont à </w:t>
      </w:r>
      <w:r w:rsidR="009A4061">
        <w:t>l’e</w:t>
      </w:r>
      <w:r w:rsidR="0071282A">
        <w:t xml:space="preserve">xtrémité opposée </w:t>
      </w:r>
      <w:r w:rsidR="002D4B8C">
        <w:t>du spectre chromatique</w:t>
      </w:r>
      <w:r w:rsidR="009E15F9" w:rsidRPr="00E74FD4">
        <w:t xml:space="preserve">. </w:t>
      </w:r>
      <w:r w:rsidR="00891A19" w:rsidRPr="00E74FD4">
        <w:t>Note</w:t>
      </w:r>
      <w:r w:rsidR="0071282A">
        <w:t> :</w:t>
      </w:r>
      <w:r w:rsidR="00891A19" w:rsidRPr="00E74FD4">
        <w:t xml:space="preserve"> </w:t>
      </w:r>
      <w:r w:rsidR="0071282A">
        <w:t xml:space="preserve">Un </w:t>
      </w:r>
      <w:r w:rsidR="004F51C5">
        <w:t xml:space="preserve">faible taux de </w:t>
      </w:r>
      <w:r w:rsidR="00891A19" w:rsidRPr="00E74FD4">
        <w:t xml:space="preserve">saturation </w:t>
      </w:r>
      <w:r w:rsidR="004F51C5">
        <w:t xml:space="preserve">ne signifie pas nécessairement </w:t>
      </w:r>
      <w:r w:rsidR="005556C1">
        <w:t xml:space="preserve">que la couleur aura un faible </w:t>
      </w:r>
      <w:r w:rsidR="00E9587F">
        <w:t>ratio de contraste</w:t>
      </w:r>
      <w:r w:rsidR="00DB6986" w:rsidRPr="00E74FD4">
        <w:t>;</w:t>
      </w:r>
      <w:r w:rsidR="00891A19" w:rsidRPr="00E74FD4">
        <w:t xml:space="preserve"> </w:t>
      </w:r>
      <w:r w:rsidR="00AC0973">
        <w:t>tout dé</w:t>
      </w:r>
      <w:r w:rsidR="00891A19" w:rsidRPr="00E74FD4">
        <w:t xml:space="preserve">pend </w:t>
      </w:r>
      <w:r w:rsidR="00AC0973">
        <w:t xml:space="preserve">des couleurs auxquelles elle est </w:t>
      </w:r>
      <w:r w:rsidR="00180F4E">
        <w:t>jumel</w:t>
      </w:r>
      <w:r w:rsidR="00AC0973">
        <w:t>ée</w:t>
      </w:r>
      <w:r w:rsidR="00891A19" w:rsidRPr="00E74FD4">
        <w:t xml:space="preserve">. </w:t>
      </w:r>
      <w:r w:rsidR="00180F4E">
        <w:t xml:space="preserve">Les </w:t>
      </w:r>
      <w:r w:rsidR="009E15F9" w:rsidRPr="00E74FD4">
        <w:t xml:space="preserve">WCAG </w:t>
      </w:r>
      <w:r w:rsidR="00D345CC">
        <w:t>recommandent un ratio de contraste de couleurs de</w:t>
      </w:r>
      <w:r w:rsidR="009E15F9" w:rsidRPr="00E74FD4">
        <w:t xml:space="preserve"> 7:1 </w:t>
      </w:r>
      <w:r w:rsidR="00D345CC">
        <w:t xml:space="preserve">pour les </w:t>
      </w:r>
      <w:r w:rsidR="00C10DB9">
        <w:t xml:space="preserve">plus petites polices et de </w:t>
      </w:r>
      <w:r w:rsidR="009E15F9" w:rsidRPr="00E74FD4">
        <w:t xml:space="preserve">4.5:1 </w:t>
      </w:r>
      <w:r w:rsidR="00821996">
        <w:t>pour les plus grandes. Donc, plus les couleurs sont contrastées, plus le ratio es</w:t>
      </w:r>
      <w:r w:rsidR="002A17EA">
        <w:t xml:space="preserve">t </w:t>
      </w:r>
      <w:r w:rsidR="00821996">
        <w:t>élevé</w:t>
      </w:r>
      <w:r w:rsidR="00DB6986" w:rsidRPr="00E74FD4">
        <w:t>.</w:t>
      </w:r>
    </w:p>
    <w:p w14:paraId="0138F35B" w14:textId="77777777" w:rsidR="00A513DB" w:rsidRPr="00E74FD4" w:rsidRDefault="00A513DB" w:rsidP="00A513DB"/>
    <w:p w14:paraId="65335D55" w14:textId="0F60E115" w:rsidR="005E7AA4" w:rsidRPr="00E74FD4" w:rsidRDefault="000F38F9" w:rsidP="005C04C4">
      <w:pPr>
        <w:pStyle w:val="Heading3"/>
      </w:pPr>
      <w:bookmarkStart w:id="171" w:name="_Toc126142363"/>
      <w:r>
        <w:t>A</w:t>
      </w:r>
      <w:r w:rsidR="00465CFA">
        <w:t>rchitecture de l’i</w:t>
      </w:r>
      <w:r w:rsidR="005E7AA4" w:rsidRPr="00E74FD4">
        <w:t>nformation</w:t>
      </w:r>
      <w:bookmarkEnd w:id="171"/>
    </w:p>
    <w:p w14:paraId="6CC89AA3" w14:textId="23D94541" w:rsidR="009E15F9" w:rsidRPr="00E74FD4" w:rsidRDefault="00465CFA" w:rsidP="009E15F9">
      <w:r>
        <w:t>L’architecture de l’i</w:t>
      </w:r>
      <w:r w:rsidR="00DB6986" w:rsidRPr="00E74FD4">
        <w:t xml:space="preserve">nformation </w:t>
      </w:r>
      <w:r w:rsidR="00E565C3">
        <w:t xml:space="preserve">désigne </w:t>
      </w:r>
      <w:r w:rsidR="008D223C">
        <w:t>les éléments structurels</w:t>
      </w:r>
      <w:r w:rsidR="00DB6986" w:rsidRPr="00E74FD4">
        <w:t xml:space="preserve"> </w:t>
      </w:r>
      <w:r w:rsidR="008D223C">
        <w:t>des ressourc</w:t>
      </w:r>
      <w:r w:rsidR="004D71BA">
        <w:t>es numériques</w:t>
      </w:r>
      <w:r w:rsidR="00DB6986" w:rsidRPr="00E74FD4">
        <w:t xml:space="preserve"> (</w:t>
      </w:r>
      <w:r w:rsidR="004D71BA">
        <w:t>sites W</w:t>
      </w:r>
      <w:r w:rsidR="00DB6986" w:rsidRPr="00E74FD4">
        <w:t>eb, app</w:t>
      </w:r>
      <w:r w:rsidR="00F94631">
        <w:t>lication</w:t>
      </w:r>
      <w:r w:rsidR="00DB6986" w:rsidRPr="00E74FD4">
        <w:t xml:space="preserve">s, </w:t>
      </w:r>
      <w:r w:rsidR="00F94631">
        <w:t>plateformes de lecture</w:t>
      </w:r>
      <w:r w:rsidR="00DB6986" w:rsidRPr="00E74FD4">
        <w:t xml:space="preserve">, etc.) </w:t>
      </w:r>
      <w:r w:rsidR="00B93B41">
        <w:t>qui permettent à la clientèle de trouver l’</w:t>
      </w:r>
      <w:r w:rsidR="00DB6986" w:rsidRPr="00E74FD4">
        <w:t xml:space="preserve">information </w:t>
      </w:r>
      <w:r w:rsidR="00B93B41">
        <w:t>qu’el</w:t>
      </w:r>
      <w:r w:rsidR="00EE5C43">
        <w:t>le cherche</w:t>
      </w:r>
      <w:r w:rsidR="00DB6986" w:rsidRPr="00E74FD4">
        <w:t xml:space="preserve">. </w:t>
      </w:r>
      <w:r w:rsidR="00EE5C43">
        <w:t xml:space="preserve">Elle comprend les éléments tels que </w:t>
      </w:r>
      <w:r w:rsidR="00487A74">
        <w:t>l’é</w:t>
      </w:r>
      <w:r w:rsidR="003B0EB6">
        <w:t xml:space="preserve">tiquetage </w:t>
      </w:r>
      <w:r w:rsidR="008D01A9">
        <w:t xml:space="preserve">du </w:t>
      </w:r>
      <w:r w:rsidR="00DB6986" w:rsidRPr="00E74FD4">
        <w:t>site (</w:t>
      </w:r>
      <w:r w:rsidR="008D01A9">
        <w:t>p. ex</w:t>
      </w:r>
      <w:r w:rsidR="00DB6986" w:rsidRPr="00E74FD4">
        <w:t xml:space="preserve">. </w:t>
      </w:r>
      <w:r w:rsidR="0085036D">
        <w:t xml:space="preserve">la terminologie </w:t>
      </w:r>
      <w:r w:rsidR="000E4F69">
        <w:t xml:space="preserve">du </w:t>
      </w:r>
      <w:r w:rsidR="0085036D">
        <w:t xml:space="preserve">menu principal </w:t>
      </w:r>
      <w:r w:rsidR="009827BD">
        <w:t>comm</w:t>
      </w:r>
      <w:r w:rsidR="008E4163">
        <w:t>e « À propos de nous »</w:t>
      </w:r>
      <w:r w:rsidR="00DB6986" w:rsidRPr="00E74FD4">
        <w:t xml:space="preserve">), </w:t>
      </w:r>
      <w:r w:rsidR="00B44488">
        <w:t>s</w:t>
      </w:r>
      <w:r w:rsidR="00F169F9">
        <w:t>es</w:t>
      </w:r>
      <w:r w:rsidR="00DB6986" w:rsidRPr="00E74FD4">
        <w:t xml:space="preserve"> li</w:t>
      </w:r>
      <w:r w:rsidR="00F169F9">
        <w:t>e</w:t>
      </w:r>
      <w:r w:rsidR="00DB6986" w:rsidRPr="00E74FD4">
        <w:t xml:space="preserve">ns </w:t>
      </w:r>
      <w:r w:rsidR="00F169F9">
        <w:t xml:space="preserve">et </w:t>
      </w:r>
      <w:r w:rsidR="00B44488">
        <w:t>s</w:t>
      </w:r>
      <w:r w:rsidR="00F169F9">
        <w:t xml:space="preserve">es </w:t>
      </w:r>
      <w:r w:rsidR="00DB6986" w:rsidRPr="00E74FD4">
        <w:t xml:space="preserve">menus, </w:t>
      </w:r>
      <w:r w:rsidR="00B44488">
        <w:t xml:space="preserve">son </w:t>
      </w:r>
      <w:r w:rsidR="00DB6986" w:rsidRPr="00E74FD4">
        <w:t>organi</w:t>
      </w:r>
      <w:r w:rsidR="00B44488">
        <w:t>s</w:t>
      </w:r>
      <w:r w:rsidR="00DB6986" w:rsidRPr="00E74FD4">
        <w:t xml:space="preserve">ation </w:t>
      </w:r>
      <w:r w:rsidR="00FD07CE">
        <w:t>et sa structure géné</w:t>
      </w:r>
      <w:r w:rsidR="00DB6986" w:rsidRPr="00E74FD4">
        <w:t>rale (</w:t>
      </w:r>
      <w:r w:rsidR="00BE512B">
        <w:t xml:space="preserve">p. </w:t>
      </w:r>
      <w:r w:rsidR="00DB6986" w:rsidRPr="00E74FD4">
        <w:t>e</w:t>
      </w:r>
      <w:r w:rsidR="00BE512B">
        <w:t>x</w:t>
      </w:r>
      <w:r w:rsidR="00DB6986" w:rsidRPr="00E74FD4">
        <w:t xml:space="preserve">. </w:t>
      </w:r>
      <w:r w:rsidR="00BE512B">
        <w:t>l’en</w:t>
      </w:r>
      <w:r w:rsidR="00A161EC">
        <w:t>-tête et le pied de page</w:t>
      </w:r>
      <w:r w:rsidR="00DB6986" w:rsidRPr="00E74FD4">
        <w:t xml:space="preserve"> </w:t>
      </w:r>
      <w:r w:rsidR="00A161EC">
        <w:t xml:space="preserve">et les barres </w:t>
      </w:r>
      <w:r w:rsidR="00160D01">
        <w:t>latérales</w:t>
      </w:r>
      <w:r w:rsidR="00DB6986" w:rsidRPr="00E74FD4">
        <w:t xml:space="preserve">). </w:t>
      </w:r>
    </w:p>
    <w:p w14:paraId="46281576" w14:textId="0ACC1FD2" w:rsidR="005E7AA4" w:rsidRPr="00E74FD4" w:rsidRDefault="005E7AA4" w:rsidP="00EF3569"/>
    <w:p w14:paraId="53ED677F" w14:textId="02F96721" w:rsidR="005E7AA4" w:rsidRPr="00E74FD4" w:rsidRDefault="00160D01" w:rsidP="005C04C4">
      <w:pPr>
        <w:pStyle w:val="Heading3"/>
      </w:pPr>
      <w:bookmarkStart w:id="172" w:name="_Toc126142364"/>
      <w:r>
        <w:t>De</w:t>
      </w:r>
      <w:r w:rsidR="00866BC0">
        <w:t>scriptions étendue</w:t>
      </w:r>
      <w:r w:rsidR="005E7AA4" w:rsidRPr="00E74FD4">
        <w:t>s</w:t>
      </w:r>
      <w:bookmarkEnd w:id="172"/>
    </w:p>
    <w:p w14:paraId="7A228E03" w14:textId="122C8B0E" w:rsidR="00DB6986" w:rsidRPr="00E74FD4" w:rsidRDefault="00237750" w:rsidP="00DB6986">
      <w:r w:rsidRPr="00E74FD4">
        <w:t>L</w:t>
      </w:r>
      <w:r w:rsidR="00866BC0">
        <w:t xml:space="preserve">es descriptions étendues </w:t>
      </w:r>
      <w:r w:rsidR="0097555A">
        <w:t>a</w:t>
      </w:r>
      <w:r w:rsidR="00DF0DD8">
        <w:t xml:space="preserve">gissent au même </w:t>
      </w:r>
      <w:r w:rsidR="0067722B">
        <w:t xml:space="preserve">titre </w:t>
      </w:r>
      <w:r w:rsidR="00DF0DD8">
        <w:t xml:space="preserve">que le texte alternatif, mais </w:t>
      </w:r>
      <w:r w:rsidR="006E15E6">
        <w:t>décrivent de</w:t>
      </w:r>
      <w:r w:rsidR="00DE0AED">
        <w:t xml:space="preserve">s </w:t>
      </w:r>
      <w:r w:rsidR="006E15E6">
        <w:t>images plus</w:t>
      </w:r>
      <w:r w:rsidRPr="00E74FD4">
        <w:t xml:space="preserve"> complexes (diagram</w:t>
      </w:r>
      <w:r w:rsidR="00DE0AED">
        <w:t>me</w:t>
      </w:r>
      <w:r w:rsidRPr="00E74FD4">
        <w:t xml:space="preserve">s, </w:t>
      </w:r>
      <w:r w:rsidR="00DE0AED">
        <w:t>tableaux</w:t>
      </w:r>
      <w:r w:rsidRPr="00E74FD4">
        <w:t>, graph</w:t>
      </w:r>
      <w:r w:rsidR="00941446">
        <w:t>ique</w:t>
      </w:r>
      <w:r w:rsidRPr="00E74FD4">
        <w:t xml:space="preserve">s, etc.). </w:t>
      </w:r>
      <w:r w:rsidR="005874FA">
        <w:t>Elles doivent souvent être présent</w:t>
      </w:r>
      <w:r w:rsidR="00CE42FA">
        <w:t>ées ailleurs</w:t>
      </w:r>
      <w:r w:rsidRPr="00E74FD4">
        <w:t xml:space="preserve">, </w:t>
      </w:r>
      <w:r w:rsidR="00CE42FA">
        <w:t xml:space="preserve">soit dans le </w:t>
      </w:r>
      <w:r w:rsidRPr="00E74FD4">
        <w:t>conten</w:t>
      </w:r>
      <w:r w:rsidR="00CE42FA">
        <w:t>u</w:t>
      </w:r>
      <w:r w:rsidRPr="00E74FD4">
        <w:t xml:space="preserve"> o</w:t>
      </w:r>
      <w:r w:rsidR="00CE42FA">
        <w:t>u</w:t>
      </w:r>
      <w:r w:rsidRPr="00E74FD4">
        <w:t xml:space="preserve"> </w:t>
      </w:r>
      <w:r w:rsidR="00CE42FA">
        <w:t xml:space="preserve">à l’aide d’un </w:t>
      </w:r>
      <w:r w:rsidRPr="00E74FD4">
        <w:t>li</w:t>
      </w:r>
      <w:r w:rsidR="00CE42FA">
        <w:t>e</w:t>
      </w:r>
      <w:r w:rsidRPr="00E74FD4">
        <w:t xml:space="preserve">n </w:t>
      </w:r>
      <w:r w:rsidR="00944984">
        <w:t xml:space="preserve">vers une page </w:t>
      </w:r>
      <w:r w:rsidRPr="00E74FD4">
        <w:t>s</w:t>
      </w:r>
      <w:r w:rsidR="00944984">
        <w:t>é</w:t>
      </w:r>
      <w:r w:rsidRPr="00E74FD4">
        <w:t>par</w:t>
      </w:r>
      <w:r w:rsidR="00B339D4">
        <w:t>é</w:t>
      </w:r>
      <w:r w:rsidRPr="00E74FD4">
        <w:t xml:space="preserve">e. </w:t>
      </w:r>
      <w:r w:rsidR="00B339D4">
        <w:t>L’image</w:t>
      </w:r>
      <w:r w:rsidRPr="00E74FD4">
        <w:t xml:space="preserve"> complex</w:t>
      </w:r>
      <w:r w:rsidR="00B339D4">
        <w:t>e</w:t>
      </w:r>
      <w:r w:rsidRPr="00E74FD4">
        <w:t xml:space="preserve"> </w:t>
      </w:r>
      <w:r w:rsidR="00BD122E">
        <w:t>doit être décrite de façon générale</w:t>
      </w:r>
      <w:r w:rsidRPr="00E74FD4">
        <w:t xml:space="preserve">, </w:t>
      </w:r>
      <w:r w:rsidR="00D228F4">
        <w:t>tout en indiquant qu’une description détaillée est offerte</w:t>
      </w:r>
      <w:r w:rsidRPr="00E74FD4">
        <w:t xml:space="preserve">. </w:t>
      </w:r>
    </w:p>
    <w:p w14:paraId="6C4BF60C" w14:textId="4E567CF2" w:rsidR="005E7AA4" w:rsidRPr="00E74FD4" w:rsidRDefault="005E7AA4" w:rsidP="00EF3569"/>
    <w:p w14:paraId="07D3A012" w14:textId="6211960A" w:rsidR="00237750" w:rsidRPr="00E74FD4" w:rsidRDefault="00237750" w:rsidP="00237750">
      <w:pPr>
        <w:pStyle w:val="Heading3"/>
      </w:pPr>
      <w:bookmarkStart w:id="173" w:name="_Toc126142365"/>
      <w:r w:rsidRPr="00E74FD4">
        <w:t>Plugi</w:t>
      </w:r>
      <w:r w:rsidR="00FD4A73">
        <w:t>ciel</w:t>
      </w:r>
      <w:r w:rsidRPr="00E74FD4">
        <w:t>/</w:t>
      </w:r>
      <w:r w:rsidR="00FD4A73">
        <w:t>extensio</w:t>
      </w:r>
      <w:r w:rsidRPr="00E74FD4">
        <w:t>n</w:t>
      </w:r>
      <w:bookmarkEnd w:id="173"/>
    </w:p>
    <w:p w14:paraId="76A0BE8E" w14:textId="25B5377C" w:rsidR="005E7AA4" w:rsidRPr="00E74FD4" w:rsidRDefault="00CC2419" w:rsidP="0090126D">
      <w:r>
        <w:t xml:space="preserve">Un </w:t>
      </w:r>
      <w:r w:rsidR="00237750" w:rsidRPr="00E74FD4">
        <w:t>plugi</w:t>
      </w:r>
      <w:r>
        <w:t>ciel</w:t>
      </w:r>
      <w:r w:rsidR="00237750" w:rsidRPr="00E74FD4">
        <w:t xml:space="preserve"> </w:t>
      </w:r>
      <w:r>
        <w:t xml:space="preserve">est une </w:t>
      </w:r>
      <w:r w:rsidR="00237750" w:rsidRPr="00E74FD4">
        <w:t xml:space="preserve">extension, </w:t>
      </w:r>
      <w:r w:rsidR="00CE2F4C">
        <w:t>souvent associée à un navig</w:t>
      </w:r>
      <w:r w:rsidR="009E7C88">
        <w:t>at</w:t>
      </w:r>
      <w:r w:rsidR="00CE2F4C">
        <w:t>eur</w:t>
      </w:r>
      <w:r w:rsidR="00237750" w:rsidRPr="00E74FD4">
        <w:t xml:space="preserve">, </w:t>
      </w:r>
      <w:r w:rsidR="00803765">
        <w:t xml:space="preserve">qui permet à la </w:t>
      </w:r>
      <w:r w:rsidR="00405C93">
        <w:t>clientèle d’</w:t>
      </w:r>
      <w:r w:rsidR="00237750" w:rsidRPr="00E74FD4">
        <w:t>ajust</w:t>
      </w:r>
      <w:r w:rsidR="00405C93">
        <w:t xml:space="preserve">er ou </w:t>
      </w:r>
      <w:r w:rsidR="00B3706E">
        <w:t>d</w:t>
      </w:r>
      <w:r w:rsidR="00405C93">
        <w:t xml:space="preserve">e </w:t>
      </w:r>
      <w:r w:rsidR="00237750" w:rsidRPr="00E74FD4">
        <w:t>modif</w:t>
      </w:r>
      <w:r w:rsidR="00405C93">
        <w:t>ier</w:t>
      </w:r>
      <w:r w:rsidR="00237750" w:rsidRPr="00E74FD4">
        <w:t xml:space="preserve"> </w:t>
      </w:r>
      <w:r w:rsidR="00405C93">
        <w:t>un site W</w:t>
      </w:r>
      <w:r w:rsidR="00237750" w:rsidRPr="00E74FD4">
        <w:t>eb o</w:t>
      </w:r>
      <w:r w:rsidR="00405C93">
        <w:t>u u</w:t>
      </w:r>
      <w:r w:rsidR="00D57D9E">
        <w:t>n</w:t>
      </w:r>
      <w:r w:rsidR="00405C93">
        <w:t xml:space="preserve">e </w:t>
      </w:r>
      <w:r w:rsidR="00237750" w:rsidRPr="00E74FD4">
        <w:t>app</w:t>
      </w:r>
      <w:r w:rsidR="00405C93">
        <w:t>licatio</w:t>
      </w:r>
      <w:r w:rsidR="004F5ADF">
        <w:t xml:space="preserve">n pour </w:t>
      </w:r>
      <w:r w:rsidR="00B3706E">
        <w:t xml:space="preserve">profiter </w:t>
      </w:r>
      <w:r w:rsidR="00237750" w:rsidRPr="00E74FD4">
        <w:t xml:space="preserve"> </w:t>
      </w:r>
      <w:r w:rsidR="0084690D">
        <w:t>de fonctionnalités supplémentaires</w:t>
      </w:r>
      <w:r w:rsidR="00237750" w:rsidRPr="00E74FD4">
        <w:t xml:space="preserve"> (</w:t>
      </w:r>
      <w:r w:rsidR="0084690D">
        <w:t xml:space="preserve">p. </w:t>
      </w:r>
      <w:r w:rsidR="00237750" w:rsidRPr="00E74FD4">
        <w:t>e</w:t>
      </w:r>
      <w:r w:rsidR="0084690D">
        <w:t>x</w:t>
      </w:r>
      <w:r w:rsidR="00237750" w:rsidRPr="00E74FD4">
        <w:t xml:space="preserve">. </w:t>
      </w:r>
      <w:r w:rsidR="00FD7333">
        <w:t>chang</w:t>
      </w:r>
      <w:r w:rsidR="00D86FC5">
        <w:t xml:space="preserve">er la palette de couleurs du </w:t>
      </w:r>
      <w:r w:rsidR="00FD09D9">
        <w:t>pâle au foncé</w:t>
      </w:r>
      <w:r w:rsidR="00237750" w:rsidRPr="00E74FD4">
        <w:t xml:space="preserve">). </w:t>
      </w:r>
    </w:p>
    <w:p w14:paraId="39E92EE3" w14:textId="41B89A86" w:rsidR="005E7AA4" w:rsidRPr="00E74FD4" w:rsidRDefault="005E7AA4" w:rsidP="00EF3569"/>
    <w:p w14:paraId="620CDB46" w14:textId="773083B9" w:rsidR="005E7AA4" w:rsidRPr="00E74FD4" w:rsidRDefault="00D36F26" w:rsidP="005E7AA4">
      <w:pPr>
        <w:pStyle w:val="Heading3"/>
      </w:pPr>
      <w:bookmarkStart w:id="174" w:name="_Toc126142366"/>
      <w:r>
        <w:t>Design normatif</w:t>
      </w:r>
      <w:bookmarkEnd w:id="174"/>
    </w:p>
    <w:p w14:paraId="0AA96745" w14:textId="4EA748D5" w:rsidR="0090126D" w:rsidRPr="00E74FD4" w:rsidRDefault="00294E64" w:rsidP="0090126D">
      <w:r>
        <w:t>L</w:t>
      </w:r>
      <w:r w:rsidR="00CF7A90">
        <w:t xml:space="preserve">e </w:t>
      </w:r>
      <w:r w:rsidR="00D36F26">
        <w:t>desig</w:t>
      </w:r>
      <w:r w:rsidR="003307F8">
        <w:t>n normatif</w:t>
      </w:r>
      <w:r w:rsidR="0090126D" w:rsidRPr="00E74FD4">
        <w:t xml:space="preserve"> </w:t>
      </w:r>
      <w:r w:rsidR="006C542A">
        <w:t>c</w:t>
      </w:r>
      <w:r w:rsidR="00DE2A18">
        <w:t xml:space="preserve">ontrôle l’interaction de la clientèle avec un site Web ou une application selon les </w:t>
      </w:r>
      <w:r w:rsidR="001C4E24">
        <w:t>spécifica</w:t>
      </w:r>
      <w:r w:rsidR="00D81C54">
        <w:t>tions du fournisseur</w:t>
      </w:r>
      <w:r w:rsidR="0090126D" w:rsidRPr="00E74FD4">
        <w:t xml:space="preserve">. </w:t>
      </w:r>
      <w:r w:rsidR="00D81C54">
        <w:t>Pa</w:t>
      </w:r>
      <w:r w:rsidR="0090126D" w:rsidRPr="00E74FD4">
        <w:t>r ex</w:t>
      </w:r>
      <w:r w:rsidR="00D81C54">
        <w:t>e</w:t>
      </w:r>
      <w:r w:rsidR="0090126D" w:rsidRPr="00E74FD4">
        <w:t xml:space="preserve">mple, </w:t>
      </w:r>
      <w:r w:rsidR="00D81C54">
        <w:t>l</w:t>
      </w:r>
      <w:r w:rsidR="006B547F">
        <w:t xml:space="preserve">a clientèle doit saisir </w:t>
      </w:r>
      <w:r w:rsidR="00DA6915">
        <w:t xml:space="preserve">ses coordonnées manuellement lorsqu’elle remplit un formulaire obligatoire, car les </w:t>
      </w:r>
      <w:r w:rsidR="00BD7505">
        <w:t>sugg</w:t>
      </w:r>
      <w:r w:rsidR="00B059BD">
        <w:t>estions a</w:t>
      </w:r>
      <w:r w:rsidR="00CF5F9B">
        <w:t>utom</w:t>
      </w:r>
      <w:r w:rsidR="00A761A3">
        <w:t>atiques ne sont pas offertes –</w:t>
      </w:r>
      <w:r w:rsidR="0090126D" w:rsidRPr="00E74FD4">
        <w:t xml:space="preserve"> </w:t>
      </w:r>
      <w:r w:rsidR="00A761A3">
        <w:t>la tâche ne peut pas être effectué</w:t>
      </w:r>
      <w:r w:rsidR="00C2417F">
        <w:t>e d</w:t>
      </w:r>
      <w:r w:rsidR="0090126D" w:rsidRPr="00E74FD4">
        <w:t>e</w:t>
      </w:r>
      <w:r w:rsidR="00C2417F">
        <w:t xml:space="preserve"> diffé</w:t>
      </w:r>
      <w:r w:rsidR="00B42728">
        <w:t>rentes façons</w:t>
      </w:r>
      <w:r w:rsidR="0090126D" w:rsidRPr="00E74FD4">
        <w:t xml:space="preserve">. </w:t>
      </w:r>
    </w:p>
    <w:p w14:paraId="059F5302" w14:textId="78C42792" w:rsidR="005E7AA4" w:rsidRPr="00E74FD4" w:rsidRDefault="005E7AA4" w:rsidP="00EF3569"/>
    <w:p w14:paraId="182F014E" w14:textId="77341003" w:rsidR="005E7AA4" w:rsidRPr="00E74FD4" w:rsidRDefault="00B42728" w:rsidP="005E7AA4">
      <w:pPr>
        <w:pStyle w:val="Heading3"/>
      </w:pPr>
      <w:bookmarkStart w:id="175" w:name="_Toc126142367"/>
      <w:r>
        <w:t>Texte reformata</w:t>
      </w:r>
      <w:r w:rsidR="005E7AA4" w:rsidRPr="00E74FD4">
        <w:t>ble</w:t>
      </w:r>
      <w:bookmarkEnd w:id="175"/>
    </w:p>
    <w:p w14:paraId="47256CCE" w14:textId="696E6EEF" w:rsidR="0090126D" w:rsidRPr="00E74FD4" w:rsidRDefault="00D66E34" w:rsidP="00D361D1">
      <w:r>
        <w:t xml:space="preserve">Une disposition </w:t>
      </w:r>
      <w:r w:rsidR="0090126D" w:rsidRPr="00E74FD4">
        <w:t>ref</w:t>
      </w:r>
      <w:r>
        <w:t>ormat</w:t>
      </w:r>
      <w:r w:rsidR="0090126D" w:rsidRPr="00E74FD4">
        <w:t xml:space="preserve">able </w:t>
      </w:r>
      <w:r>
        <w:t xml:space="preserve">signifie que le </w:t>
      </w:r>
      <w:r w:rsidR="0090126D" w:rsidRPr="00E74FD4">
        <w:t>text</w:t>
      </w:r>
      <w:r w:rsidR="008E33A7">
        <w:t>e</w:t>
      </w:r>
      <w:r w:rsidR="0090126D" w:rsidRPr="00E74FD4">
        <w:t xml:space="preserve"> </w:t>
      </w:r>
      <w:r w:rsidR="008E33A7">
        <w:t>s'</w:t>
      </w:r>
      <w:r w:rsidR="0090126D" w:rsidRPr="00E74FD4">
        <w:t>adapt</w:t>
      </w:r>
      <w:r w:rsidR="00AF2B5F">
        <w:t>era</w:t>
      </w:r>
      <w:r w:rsidR="0090126D" w:rsidRPr="00E74FD4">
        <w:t xml:space="preserve"> </w:t>
      </w:r>
      <w:r w:rsidR="00AF2B5F">
        <w:t xml:space="preserve">à la taille de </w:t>
      </w:r>
      <w:r w:rsidR="001A0CB3">
        <w:t>l’</w:t>
      </w:r>
      <w:r w:rsidR="00AF2B5F">
        <w:t>écran</w:t>
      </w:r>
      <w:r w:rsidR="009D5928">
        <w:t>,</w:t>
      </w:r>
      <w:r w:rsidR="00AF2B5F">
        <w:t xml:space="preserve"> </w:t>
      </w:r>
      <w:r w:rsidR="009D5928">
        <w:t>le rendant ainsi lisible sur tous les appareils</w:t>
      </w:r>
      <w:r w:rsidR="0090126D" w:rsidRPr="00E74FD4">
        <w:t>.</w:t>
      </w:r>
      <w:r w:rsidR="002409AA" w:rsidRPr="00E74FD4">
        <w:t xml:space="preserve"> </w:t>
      </w:r>
      <w:r w:rsidR="00B44358">
        <w:t>La</w:t>
      </w:r>
      <w:r w:rsidR="005E5D7B">
        <w:t xml:space="preserve"> </w:t>
      </w:r>
      <w:r w:rsidR="00FF51EA">
        <w:t>disposition</w:t>
      </w:r>
      <w:r w:rsidR="002409AA" w:rsidRPr="00E74FD4">
        <w:t xml:space="preserve"> </w:t>
      </w:r>
      <w:r w:rsidR="00142B2D">
        <w:t>s’</w:t>
      </w:r>
      <w:r w:rsidR="002409AA" w:rsidRPr="00E74FD4">
        <w:t>ajust</w:t>
      </w:r>
      <w:r w:rsidR="00FF51EA">
        <w:t>e</w:t>
      </w:r>
      <w:r w:rsidR="002409AA" w:rsidRPr="00E74FD4">
        <w:t xml:space="preserve"> (li</w:t>
      </w:r>
      <w:r w:rsidR="00142B2D">
        <w:t>g</w:t>
      </w:r>
      <w:r w:rsidR="002409AA" w:rsidRPr="00E74FD4">
        <w:t xml:space="preserve">nes </w:t>
      </w:r>
      <w:r w:rsidR="00142B2D">
        <w:t xml:space="preserve">de </w:t>
      </w:r>
      <w:r w:rsidR="002409AA" w:rsidRPr="00E74FD4">
        <w:t>text</w:t>
      </w:r>
      <w:r w:rsidR="00142B2D">
        <w:t>e</w:t>
      </w:r>
      <w:r w:rsidR="002409AA" w:rsidRPr="00E74FD4">
        <w:t xml:space="preserve">, </w:t>
      </w:r>
      <w:r w:rsidR="00142B2D">
        <w:t xml:space="preserve">numéros de </w:t>
      </w:r>
      <w:r w:rsidR="002409AA" w:rsidRPr="00E74FD4">
        <w:t>pages, etc.)</w:t>
      </w:r>
      <w:r w:rsidR="00112E34">
        <w:t>. L</w:t>
      </w:r>
      <w:r w:rsidR="005E5D7B">
        <w:t xml:space="preserve">e </w:t>
      </w:r>
      <w:r w:rsidR="002409AA" w:rsidRPr="00E74FD4">
        <w:t>text</w:t>
      </w:r>
      <w:r w:rsidR="00360902">
        <w:t>e</w:t>
      </w:r>
      <w:r w:rsidR="002409AA" w:rsidRPr="00E74FD4">
        <w:t xml:space="preserve"> </w:t>
      </w:r>
      <w:r w:rsidR="00360902">
        <w:t xml:space="preserve">ne débordera pas </w:t>
      </w:r>
      <w:r w:rsidR="00315DEA">
        <w:t>de l’écran, peu importe sa taille</w:t>
      </w:r>
      <w:r w:rsidR="002409AA" w:rsidRPr="00E74FD4">
        <w:t xml:space="preserve">. </w:t>
      </w:r>
      <w:r w:rsidR="00315DEA">
        <w:t>L</w:t>
      </w:r>
      <w:r w:rsidR="002409AA" w:rsidRPr="00E74FD4">
        <w:t xml:space="preserve">e </w:t>
      </w:r>
      <w:r w:rsidR="00315DEA">
        <w:t xml:space="preserve">contraire est la </w:t>
      </w:r>
      <w:r w:rsidR="00A01C8B">
        <w:t>dispo</w:t>
      </w:r>
      <w:r w:rsidR="00C15D02">
        <w:t xml:space="preserve">sition </w:t>
      </w:r>
      <w:r w:rsidR="002409AA" w:rsidRPr="00E74FD4">
        <w:t>fixe</w:t>
      </w:r>
      <w:r w:rsidR="00B67133">
        <w:t>;</w:t>
      </w:r>
      <w:r w:rsidR="002409AA" w:rsidRPr="00E74FD4">
        <w:t xml:space="preserve"> </w:t>
      </w:r>
      <w:r w:rsidR="00B67133">
        <w:t>l</w:t>
      </w:r>
      <w:r w:rsidR="002409AA" w:rsidRPr="00E74FD4">
        <w:t>e text</w:t>
      </w:r>
      <w:r w:rsidR="00B67133">
        <w:t>e</w:t>
      </w:r>
      <w:r w:rsidR="002409AA" w:rsidRPr="00E74FD4">
        <w:t xml:space="preserve"> </w:t>
      </w:r>
      <w:r w:rsidR="00B67133">
        <w:t xml:space="preserve">ne s’adapte pas à la taille de l’écran </w:t>
      </w:r>
      <w:r w:rsidR="00173D7F">
        <w:t>et en débordera</w:t>
      </w:r>
      <w:r w:rsidR="002409AA" w:rsidRPr="00E74FD4">
        <w:t xml:space="preserve">.  </w:t>
      </w:r>
    </w:p>
    <w:p w14:paraId="7979482C" w14:textId="3CD2AD88" w:rsidR="00265CF4" w:rsidRPr="00E74FD4" w:rsidRDefault="00265CF4" w:rsidP="00D361D1"/>
    <w:p w14:paraId="79580375" w14:textId="2A7C076D" w:rsidR="00265CF4" w:rsidRPr="00E74FD4" w:rsidRDefault="00173D7F" w:rsidP="00265CF4">
      <w:pPr>
        <w:pStyle w:val="Heading3"/>
      </w:pPr>
      <w:bookmarkStart w:id="176" w:name="_Toc126142368"/>
      <w:r>
        <w:lastRenderedPageBreak/>
        <w:t xml:space="preserve">Afficheur </w:t>
      </w:r>
      <w:r w:rsidR="00FD2FB3">
        <w:t>b</w:t>
      </w:r>
      <w:r w:rsidR="00265CF4" w:rsidRPr="00E74FD4">
        <w:t>raille</w:t>
      </w:r>
      <w:bookmarkEnd w:id="176"/>
    </w:p>
    <w:p w14:paraId="1DD086FE" w14:textId="0DC0B394" w:rsidR="001B1635" w:rsidRPr="00E74FD4" w:rsidRDefault="00846594" w:rsidP="001B1635">
      <w:r>
        <w:t xml:space="preserve">Un afficheur </w:t>
      </w:r>
      <w:r w:rsidR="00FA24ED" w:rsidRPr="00E74FD4">
        <w:t xml:space="preserve">braille </w:t>
      </w:r>
      <w:r w:rsidR="0001253D">
        <w:t xml:space="preserve">se connecte à un </w:t>
      </w:r>
      <w:r w:rsidR="00756BC1">
        <w:t>site</w:t>
      </w:r>
      <w:r w:rsidR="00B82134">
        <w:t xml:space="preserve"> W</w:t>
      </w:r>
      <w:r w:rsidR="00FA24ED" w:rsidRPr="00E74FD4">
        <w:t xml:space="preserve">eb, </w:t>
      </w:r>
      <w:r w:rsidR="00B82134">
        <w:t xml:space="preserve">à une </w:t>
      </w:r>
      <w:r w:rsidR="00FA24ED" w:rsidRPr="00E74FD4">
        <w:t>app</w:t>
      </w:r>
      <w:r w:rsidR="00B82134">
        <w:t xml:space="preserve">lication ou à un livre numérique et </w:t>
      </w:r>
      <w:r w:rsidR="006F5F03">
        <w:t xml:space="preserve">transmet son contenu </w:t>
      </w:r>
      <w:r w:rsidR="00B4447A">
        <w:t xml:space="preserve">à </w:t>
      </w:r>
      <w:r w:rsidR="00AA097E">
        <w:t>l</w:t>
      </w:r>
      <w:r w:rsidR="00D7274C">
        <w:t>’aide de points en relief</w:t>
      </w:r>
      <w:r w:rsidR="00FA24ED" w:rsidRPr="00E74FD4">
        <w:t>.</w:t>
      </w:r>
    </w:p>
    <w:p w14:paraId="7C2ACF69" w14:textId="77777777" w:rsidR="00FA24ED" w:rsidRPr="00E74FD4" w:rsidRDefault="00FA24ED" w:rsidP="001B1635"/>
    <w:p w14:paraId="63D78D65" w14:textId="52B54667" w:rsidR="001B1635" w:rsidRPr="00E74FD4" w:rsidRDefault="002E1F34" w:rsidP="001B1635">
      <w:pPr>
        <w:pStyle w:val="Heading3"/>
      </w:pPr>
      <w:bookmarkStart w:id="177" w:name="_Toc125448101"/>
      <w:bookmarkStart w:id="178" w:name="_Toc125475461"/>
      <w:bookmarkStart w:id="179" w:name="_Toc126142369"/>
      <w:r>
        <w:t>Lecteurs d’écran</w:t>
      </w:r>
      <w:bookmarkEnd w:id="177"/>
      <w:bookmarkEnd w:id="178"/>
      <w:bookmarkEnd w:id="179"/>
    </w:p>
    <w:p w14:paraId="5F5854B3" w14:textId="3C093D91" w:rsidR="001B1635" w:rsidRPr="00E74FD4" w:rsidRDefault="002E1F34" w:rsidP="001B1635">
      <w:r>
        <w:t>Techn</w:t>
      </w:r>
      <w:r w:rsidR="00702159">
        <w:t>ologie</w:t>
      </w:r>
      <w:r w:rsidR="000A288F">
        <w:t>s</w:t>
      </w:r>
      <w:r w:rsidR="00702159">
        <w:t xml:space="preserve"> </w:t>
      </w:r>
      <w:r w:rsidR="00322EEC">
        <w:t>d’assistance permet</w:t>
      </w:r>
      <w:r w:rsidR="00CE721E">
        <w:t>tant</w:t>
      </w:r>
      <w:r w:rsidR="00322EEC">
        <w:t xml:space="preserve"> au</w:t>
      </w:r>
      <w:r w:rsidR="00734454">
        <w:t xml:space="preserve">x </w:t>
      </w:r>
      <w:r w:rsidR="00322EEC">
        <w:t>personnes</w:t>
      </w:r>
      <w:r w:rsidR="00ED0616">
        <w:t xml:space="preserve"> ayant une basse vision ou une cécité de naviguer des ressources é</w:t>
      </w:r>
      <w:r w:rsidR="001B1635" w:rsidRPr="00E74FD4">
        <w:t>lectroni</w:t>
      </w:r>
      <w:r w:rsidR="00ED0616">
        <w:t>qu</w:t>
      </w:r>
      <w:r w:rsidR="001B1635" w:rsidRPr="00E74FD4">
        <w:t>es.</w:t>
      </w:r>
    </w:p>
    <w:p w14:paraId="5AB63E47" w14:textId="77777777" w:rsidR="001B1635" w:rsidRPr="00E74FD4" w:rsidRDefault="001B1635" w:rsidP="001B1635"/>
    <w:p w14:paraId="1C800F2C" w14:textId="498BC84E" w:rsidR="001B1635" w:rsidRPr="00E74FD4" w:rsidRDefault="00713D31" w:rsidP="001B1635">
      <w:pPr>
        <w:pStyle w:val="Heading3"/>
      </w:pPr>
      <w:bookmarkStart w:id="180" w:name="_Toc125448102"/>
      <w:bookmarkStart w:id="181" w:name="_Toc125475462"/>
      <w:bookmarkStart w:id="182" w:name="_Toc126142370"/>
      <w:r>
        <w:t>Logiciel</w:t>
      </w:r>
      <w:r w:rsidR="000A288F">
        <w:t>s</w:t>
      </w:r>
      <w:r>
        <w:t xml:space="preserve"> de grossissement de caractères</w:t>
      </w:r>
      <w:bookmarkEnd w:id="180"/>
      <w:bookmarkEnd w:id="181"/>
      <w:bookmarkEnd w:id="182"/>
    </w:p>
    <w:p w14:paraId="5B2874C2" w14:textId="12903001" w:rsidR="005E7AA4" w:rsidRPr="00E74FD4" w:rsidRDefault="003A0FBF" w:rsidP="001B1635">
      <w:r>
        <w:t>T</w:t>
      </w:r>
      <w:r w:rsidR="00DD39CC">
        <w:t>e</w:t>
      </w:r>
      <w:r w:rsidR="00CE721E">
        <w:t>chnologie</w:t>
      </w:r>
      <w:r w:rsidR="000A288F">
        <w:t>s</w:t>
      </w:r>
      <w:r w:rsidR="00CE721E">
        <w:t xml:space="preserve"> d’assistance pe</w:t>
      </w:r>
      <w:r w:rsidR="007B51A1">
        <w:t xml:space="preserve">rmettant aux personnes ayant une basse </w:t>
      </w:r>
      <w:r w:rsidR="001B1635" w:rsidRPr="00E74FD4">
        <w:t>vis</w:t>
      </w:r>
      <w:r w:rsidR="007B51A1">
        <w:t>ion d’agra</w:t>
      </w:r>
      <w:r w:rsidR="00900717">
        <w:t>ndir les images et le texte afin qu’ils soient plus faciles à voir</w:t>
      </w:r>
      <w:r w:rsidR="001B1635" w:rsidRPr="00E74FD4">
        <w:t>.</w:t>
      </w:r>
      <w:r w:rsidR="001C305B" w:rsidRPr="00E74FD4">
        <w:t xml:space="preserve"> </w:t>
      </w:r>
      <w:r w:rsidR="00B8371E">
        <w:t xml:space="preserve">Ces logiciels comprennent également </w:t>
      </w:r>
      <w:r w:rsidR="00593DAE">
        <w:t>la modification du contraste de couleur du produit</w:t>
      </w:r>
      <w:r w:rsidR="001C305B" w:rsidRPr="00E74FD4">
        <w:t xml:space="preserve">, </w:t>
      </w:r>
      <w:r w:rsidR="000D3731">
        <w:t>l’au</w:t>
      </w:r>
      <w:r w:rsidR="005B1EB6">
        <w:t>gmentation de l’espacement des mots</w:t>
      </w:r>
      <w:r w:rsidR="001C305B" w:rsidRPr="00E74FD4">
        <w:t xml:space="preserve"> </w:t>
      </w:r>
      <w:r w:rsidR="009404CD">
        <w:t xml:space="preserve">et l’agrandissement des outils de </w:t>
      </w:r>
      <w:r w:rsidR="001C305B" w:rsidRPr="00E74FD4">
        <w:t>navigation (</w:t>
      </w:r>
      <w:r w:rsidR="009404CD">
        <w:t xml:space="preserve">p. </w:t>
      </w:r>
      <w:r w:rsidR="001C305B" w:rsidRPr="00E74FD4">
        <w:t>e</w:t>
      </w:r>
      <w:r w:rsidR="009404CD">
        <w:t>x</w:t>
      </w:r>
      <w:r w:rsidR="001C305B" w:rsidRPr="00E74FD4">
        <w:t xml:space="preserve">. </w:t>
      </w:r>
      <w:r w:rsidR="00EF6819">
        <w:t>l</w:t>
      </w:r>
      <w:r w:rsidR="001C305B" w:rsidRPr="00E74FD4">
        <w:t>e curs</w:t>
      </w:r>
      <w:r w:rsidR="00EF6819">
        <w:t>eu</w:t>
      </w:r>
      <w:r w:rsidR="001C305B" w:rsidRPr="00E74FD4">
        <w:t>r)</w:t>
      </w:r>
      <w:r w:rsidR="006B6B78" w:rsidRPr="00E74FD4">
        <w:t xml:space="preserve"> </w:t>
      </w:r>
      <w:r w:rsidR="00A37ADA">
        <w:t xml:space="preserve">afin de rendre le </w:t>
      </w:r>
      <w:r w:rsidR="0067386F">
        <w:t>produit</w:t>
      </w:r>
      <w:r w:rsidR="001C305B" w:rsidRPr="00E74FD4">
        <w:t xml:space="preserve"> </w:t>
      </w:r>
      <w:r w:rsidR="005A1B4B">
        <w:t>p</w:t>
      </w:r>
      <w:r w:rsidR="002152D7">
        <w:t>lus</w:t>
      </w:r>
      <w:r w:rsidR="001C305B" w:rsidRPr="00E74FD4">
        <w:t xml:space="preserve"> accessible.</w:t>
      </w:r>
    </w:p>
    <w:p w14:paraId="6F3FB43B" w14:textId="77777777" w:rsidR="001B1635" w:rsidRPr="00E74FD4" w:rsidRDefault="001B1635" w:rsidP="001B1635"/>
    <w:p w14:paraId="79F21D10" w14:textId="0F1E2D6D" w:rsidR="001B1635" w:rsidRPr="00E74FD4" w:rsidRDefault="000F1046" w:rsidP="001B1635">
      <w:pPr>
        <w:pStyle w:val="Heading3"/>
      </w:pPr>
      <w:bookmarkStart w:id="183" w:name="_Toc125448103"/>
      <w:bookmarkStart w:id="184" w:name="_Toc125475463"/>
      <w:bookmarkStart w:id="185" w:name="_Toc126142371"/>
      <w:r>
        <w:t>Log</w:t>
      </w:r>
      <w:r w:rsidR="00813B62">
        <w:t>iciel</w:t>
      </w:r>
      <w:r w:rsidR="006E2C04">
        <w:t>s</w:t>
      </w:r>
      <w:r w:rsidR="00813B62">
        <w:t xml:space="preserve"> de reconnaissance de la parol</w:t>
      </w:r>
      <w:r w:rsidR="001B1635" w:rsidRPr="00E74FD4">
        <w:t>e</w:t>
      </w:r>
      <w:bookmarkEnd w:id="183"/>
      <w:bookmarkEnd w:id="184"/>
      <w:bookmarkEnd w:id="185"/>
    </w:p>
    <w:p w14:paraId="5851E2BA" w14:textId="45D4C88A" w:rsidR="001B1635" w:rsidRPr="00E74FD4" w:rsidRDefault="00813B62" w:rsidP="001B1635">
      <w:r>
        <w:t>Technologie</w:t>
      </w:r>
      <w:r w:rsidR="006E2C04">
        <w:t>s</w:t>
      </w:r>
      <w:r>
        <w:t xml:space="preserve"> d’</w:t>
      </w:r>
      <w:r w:rsidR="006B6B78" w:rsidRPr="00E74FD4">
        <w:t>a</w:t>
      </w:r>
      <w:r w:rsidR="001B1635" w:rsidRPr="00E74FD4">
        <w:t>ssist</w:t>
      </w:r>
      <w:r w:rsidR="00124BA2">
        <w:t>anc</w:t>
      </w:r>
      <w:r w:rsidR="001B1635" w:rsidRPr="00E74FD4">
        <w:t xml:space="preserve">e </w:t>
      </w:r>
      <w:r w:rsidR="00124BA2">
        <w:t xml:space="preserve">permettant </w:t>
      </w:r>
      <w:r w:rsidR="005E3F75">
        <w:t xml:space="preserve">de naviguer un </w:t>
      </w:r>
      <w:r w:rsidR="001B1635" w:rsidRPr="00E74FD4">
        <w:t xml:space="preserve">document </w:t>
      </w:r>
      <w:r w:rsidR="005E3F75">
        <w:t xml:space="preserve">et de saisir du </w:t>
      </w:r>
      <w:r w:rsidR="001B1635" w:rsidRPr="00E74FD4">
        <w:t>text</w:t>
      </w:r>
      <w:r w:rsidR="005E3F75">
        <w:t xml:space="preserve">e </w:t>
      </w:r>
      <w:r w:rsidR="003432E5">
        <w:t>à l’aide de</w:t>
      </w:r>
      <w:r w:rsidR="005E3F75">
        <w:t xml:space="preserve"> commandes vocales</w:t>
      </w:r>
      <w:r w:rsidR="001B1635" w:rsidRPr="00E74FD4">
        <w:t>.</w:t>
      </w:r>
    </w:p>
    <w:p w14:paraId="5873D368" w14:textId="77777777" w:rsidR="001B1635" w:rsidRPr="00E74FD4" w:rsidRDefault="001B1635" w:rsidP="001B1635"/>
    <w:p w14:paraId="6E8234D0" w14:textId="270BD1E6" w:rsidR="001B1635" w:rsidRPr="00E74FD4" w:rsidRDefault="001B1635" w:rsidP="001B1635">
      <w:pPr>
        <w:pStyle w:val="Heading3"/>
      </w:pPr>
      <w:bookmarkStart w:id="186" w:name="_Toc125448104"/>
      <w:bookmarkStart w:id="187" w:name="_Toc125475464"/>
      <w:bookmarkStart w:id="188" w:name="_Toc126142372"/>
      <w:r w:rsidRPr="00E74FD4">
        <w:t>P</w:t>
      </w:r>
      <w:r w:rsidR="00337749">
        <w:t>é</w:t>
      </w:r>
      <w:r w:rsidRPr="00E74FD4">
        <w:t>riph</w:t>
      </w:r>
      <w:r w:rsidR="00337749">
        <w:t>ériqu</w:t>
      </w:r>
      <w:r w:rsidRPr="00E74FD4">
        <w:t>es</w:t>
      </w:r>
      <w:bookmarkEnd w:id="186"/>
      <w:bookmarkEnd w:id="187"/>
      <w:bookmarkEnd w:id="188"/>
    </w:p>
    <w:p w14:paraId="14310F51" w14:textId="1FD6795C" w:rsidR="001B1635" w:rsidRPr="00E74FD4" w:rsidRDefault="00240F23" w:rsidP="001B1635">
      <w:r>
        <w:t xml:space="preserve">Appareils </w:t>
      </w:r>
      <w:r w:rsidR="00C5232B">
        <w:t>tels que des casques d’écoute</w:t>
      </w:r>
      <w:r w:rsidR="001B1635" w:rsidRPr="00E74FD4">
        <w:t xml:space="preserve">, </w:t>
      </w:r>
      <w:r w:rsidR="009B11AA">
        <w:t>des</w:t>
      </w:r>
      <w:r w:rsidR="003945B7">
        <w:t xml:space="preserve"> h</w:t>
      </w:r>
      <w:r w:rsidR="009B11AA">
        <w:t>aut-parleurs</w:t>
      </w:r>
      <w:r w:rsidR="001B1635" w:rsidRPr="00E74FD4">
        <w:t xml:space="preserve">, </w:t>
      </w:r>
      <w:r w:rsidR="003945B7">
        <w:t xml:space="preserve">des </w:t>
      </w:r>
      <w:r w:rsidR="001B1635" w:rsidRPr="00E74FD4">
        <w:t xml:space="preserve">microphones, </w:t>
      </w:r>
      <w:r w:rsidR="00334D4A">
        <w:t xml:space="preserve">des </w:t>
      </w:r>
      <w:r w:rsidR="00AD255F">
        <w:t>p</w:t>
      </w:r>
      <w:r w:rsidR="00334D4A">
        <w:t>avés tactiles</w:t>
      </w:r>
      <w:r w:rsidR="001B1635" w:rsidRPr="00E74FD4">
        <w:t xml:space="preserve">, </w:t>
      </w:r>
      <w:r w:rsidR="00334D4A">
        <w:t>des claviers</w:t>
      </w:r>
      <w:r w:rsidR="002627C2">
        <w:t>,</w:t>
      </w:r>
      <w:r w:rsidR="00334D4A">
        <w:t xml:space="preserve"> des souris</w:t>
      </w:r>
      <w:r w:rsidR="00941582" w:rsidRPr="00E74FD4">
        <w:t xml:space="preserve">, etc., </w:t>
      </w:r>
      <w:r w:rsidR="002627C2">
        <w:t xml:space="preserve">permettant l’interaction avec un </w:t>
      </w:r>
      <w:r w:rsidR="00AD255F">
        <w:t>o</w:t>
      </w:r>
      <w:r w:rsidR="002627C2">
        <w:t>rdinate</w:t>
      </w:r>
      <w:r w:rsidR="00AD255F">
        <w:t>ur</w:t>
      </w:r>
      <w:r w:rsidR="001B1635" w:rsidRPr="00E74FD4">
        <w:t xml:space="preserve"> </w:t>
      </w:r>
      <w:r w:rsidR="00AD255F">
        <w:t>et des logiciels</w:t>
      </w:r>
      <w:r w:rsidR="001B1635" w:rsidRPr="00E74FD4">
        <w:t>.</w:t>
      </w:r>
    </w:p>
    <w:p w14:paraId="244356BA" w14:textId="31C2975C" w:rsidR="005E7AA4" w:rsidRPr="00E74FD4" w:rsidRDefault="005E7AA4" w:rsidP="001B1635"/>
    <w:p w14:paraId="11356A8F" w14:textId="4C7F4FDA" w:rsidR="005E7AA4" w:rsidRPr="00E74FD4" w:rsidRDefault="00206E3B" w:rsidP="005E7AA4">
      <w:pPr>
        <w:pStyle w:val="Heading3"/>
      </w:pPr>
      <w:bookmarkStart w:id="189" w:name="_Toc126142373"/>
      <w:r>
        <w:t>Personnalisation v</w:t>
      </w:r>
      <w:r w:rsidR="009F1E8A">
        <w:t>i</w:t>
      </w:r>
      <w:r w:rsidR="005E7AA4" w:rsidRPr="00E74FD4">
        <w:t>su</w:t>
      </w:r>
      <w:r>
        <w:t>elle</w:t>
      </w:r>
      <w:bookmarkEnd w:id="189"/>
    </w:p>
    <w:p w14:paraId="371833AB" w14:textId="41E24363" w:rsidR="00EA0D21" w:rsidRPr="00E74FD4" w:rsidRDefault="00331B69" w:rsidP="00EA0D21">
      <w:r>
        <w:t>La personnalisation v</w:t>
      </w:r>
      <w:r w:rsidR="00EA0D21" w:rsidRPr="00E74FD4">
        <w:t>isu</w:t>
      </w:r>
      <w:r>
        <w:t>elle</w:t>
      </w:r>
      <w:r w:rsidR="00EA0D21" w:rsidRPr="00E74FD4">
        <w:t xml:space="preserve"> </w:t>
      </w:r>
      <w:r>
        <w:t>permet de modifier la ressource</w:t>
      </w:r>
      <w:r w:rsidR="00AF2A8B">
        <w:t xml:space="preserve"> électronique </w:t>
      </w:r>
      <w:r w:rsidR="00D8089A" w:rsidRPr="00E74FD4">
        <w:t>(</w:t>
      </w:r>
      <w:r w:rsidR="00AF2A8B">
        <w:t>site W</w:t>
      </w:r>
      <w:r w:rsidR="00D8089A" w:rsidRPr="00E74FD4">
        <w:t>eb, app</w:t>
      </w:r>
      <w:r w:rsidR="00AF2A8B">
        <w:t>lication ou plateforme de lecture</w:t>
      </w:r>
      <w:r w:rsidR="00D8089A" w:rsidRPr="00E74FD4">
        <w:t>)</w:t>
      </w:r>
      <w:r w:rsidR="00EA0D21" w:rsidRPr="00E74FD4">
        <w:t xml:space="preserve">. </w:t>
      </w:r>
      <w:r w:rsidR="00614ED3">
        <w:t xml:space="preserve">Des </w:t>
      </w:r>
      <w:r w:rsidR="00552477">
        <w:t>e</w:t>
      </w:r>
      <w:r w:rsidR="00EA0D21" w:rsidRPr="00E74FD4">
        <w:t>x</w:t>
      </w:r>
      <w:r w:rsidR="00606144">
        <w:t>e</w:t>
      </w:r>
      <w:r w:rsidR="00EA0D21" w:rsidRPr="00E74FD4">
        <w:t>mple</w:t>
      </w:r>
      <w:r w:rsidR="00EE7F64" w:rsidRPr="00E74FD4">
        <w:t>s</w:t>
      </w:r>
      <w:r w:rsidR="00EA0D21" w:rsidRPr="00E74FD4">
        <w:t xml:space="preserve"> </w:t>
      </w:r>
      <w:r w:rsidR="009F1E8A">
        <w:t xml:space="preserve">comprennent </w:t>
      </w:r>
      <w:r w:rsidR="00552477">
        <w:t xml:space="preserve">notamment </w:t>
      </w:r>
      <w:r w:rsidR="009F1E8A">
        <w:t xml:space="preserve">la modification </w:t>
      </w:r>
      <w:r w:rsidR="00606144">
        <w:t xml:space="preserve">du type, de la taille, </w:t>
      </w:r>
      <w:r w:rsidR="00784142">
        <w:t xml:space="preserve">de la </w:t>
      </w:r>
      <w:r w:rsidR="00EA0D21" w:rsidRPr="00E74FD4">
        <w:t>co</w:t>
      </w:r>
      <w:r w:rsidR="00784142">
        <w:t>u</w:t>
      </w:r>
      <w:r w:rsidR="00EA0D21" w:rsidRPr="00E74FD4">
        <w:t>l</w:t>
      </w:r>
      <w:r w:rsidR="00784142">
        <w:t>e</w:t>
      </w:r>
      <w:r w:rsidR="00EA0D21" w:rsidRPr="00E74FD4">
        <w:t xml:space="preserve">ur </w:t>
      </w:r>
      <w:r w:rsidR="00784142">
        <w:t>et de l’arrière-plan des polices</w:t>
      </w:r>
      <w:r w:rsidR="00EA0D21" w:rsidRPr="00E74FD4">
        <w:t xml:space="preserve">. </w:t>
      </w:r>
      <w:r w:rsidR="00784142">
        <w:t>Contrairement aux solutio</w:t>
      </w:r>
      <w:r w:rsidR="009E3310">
        <w:t>n</w:t>
      </w:r>
      <w:r w:rsidR="00265D3A">
        <w:t>s</w:t>
      </w:r>
      <w:r w:rsidR="009E3310">
        <w:t xml:space="preserve"> d’accessibilité numérique</w:t>
      </w:r>
      <w:r w:rsidR="00EE7F64" w:rsidRPr="00E74FD4">
        <w:t xml:space="preserve">, </w:t>
      </w:r>
      <w:r w:rsidR="009E3310">
        <w:t>c</w:t>
      </w:r>
      <w:r w:rsidR="00EE7F64" w:rsidRPr="00E74FD4">
        <w:t xml:space="preserve">es </w:t>
      </w:r>
      <w:r w:rsidR="009E3310">
        <w:t xml:space="preserve">personnalisations </w:t>
      </w:r>
      <w:r w:rsidR="00B442E1">
        <w:t>sont destinées à toute la clientèle et modifient général</w:t>
      </w:r>
      <w:r w:rsidR="00412289">
        <w:t>ement le code de la ressource numérique</w:t>
      </w:r>
      <w:r w:rsidR="00EE7F64" w:rsidRPr="00E74FD4">
        <w:t xml:space="preserve"> (</w:t>
      </w:r>
      <w:r w:rsidR="00412289">
        <w:t>plutôt que d</w:t>
      </w:r>
      <w:r w:rsidR="00AB35E7">
        <w:t>e la retoucher</w:t>
      </w:r>
      <w:r w:rsidR="00EE7F64" w:rsidRPr="00E74FD4">
        <w:t xml:space="preserve">). </w:t>
      </w:r>
    </w:p>
    <w:p w14:paraId="54F16036" w14:textId="36350944" w:rsidR="00390276" w:rsidRPr="00E74FD4" w:rsidRDefault="00390276" w:rsidP="001B1635">
      <w:pPr>
        <w:rPr>
          <w:b/>
          <w:bCs/>
        </w:rPr>
      </w:pPr>
    </w:p>
    <w:p w14:paraId="2BB13B77" w14:textId="3E7F69BB" w:rsidR="00390276" w:rsidRPr="00E74FD4" w:rsidRDefault="00E7331C" w:rsidP="00EA0D21">
      <w:pPr>
        <w:pStyle w:val="Heading3"/>
      </w:pPr>
      <w:bookmarkStart w:id="190" w:name="_Toc126142374"/>
      <w:r>
        <w:t>Modèle</w:t>
      </w:r>
      <w:r w:rsidR="008F32ED">
        <w:t xml:space="preserve"> d</w:t>
      </w:r>
      <w:r>
        <w:t>’accessibilit</w:t>
      </w:r>
      <w:r w:rsidR="008F32ED">
        <w:t xml:space="preserve">é volontaire des produits </w:t>
      </w:r>
      <w:r w:rsidR="00390276" w:rsidRPr="00E74FD4">
        <w:t>(VPAT)</w:t>
      </w:r>
      <w:bookmarkEnd w:id="190"/>
    </w:p>
    <w:p w14:paraId="605C5F65" w14:textId="77CC43AE" w:rsidR="005D0E8A" w:rsidRPr="00E74FD4" w:rsidRDefault="008F32ED" w:rsidP="00310F3C">
      <w:r>
        <w:t>U</w:t>
      </w:r>
      <w:r w:rsidR="008A6D5D">
        <w:t>n m</w:t>
      </w:r>
      <w:r w:rsidR="008A6D5D" w:rsidRPr="008A6D5D">
        <w:t>odèle d’accessibilité volontaire des produits</w:t>
      </w:r>
      <w:r w:rsidR="00DC351B" w:rsidRPr="00E74FD4">
        <w:t xml:space="preserve"> (VPAT) </w:t>
      </w:r>
      <w:r w:rsidR="008A6D5D">
        <w:t>est un rap</w:t>
      </w:r>
      <w:r w:rsidR="00DC351B" w:rsidRPr="00E74FD4">
        <w:t>port</w:t>
      </w:r>
      <w:r w:rsidR="00EF7FD7" w:rsidRPr="00E74FD4">
        <w:t xml:space="preserve"> o</w:t>
      </w:r>
      <w:r w:rsidR="008A6D5D">
        <w:t xml:space="preserve">u un </w:t>
      </w:r>
      <w:r w:rsidR="00EF7FD7" w:rsidRPr="00E74FD4">
        <w:t>document</w:t>
      </w:r>
      <w:r w:rsidR="00DC351B" w:rsidRPr="00E74FD4">
        <w:t xml:space="preserve"> </w:t>
      </w:r>
      <w:r w:rsidR="00C56699">
        <w:t>décri</w:t>
      </w:r>
      <w:r w:rsidR="009D071A">
        <w:t>van</w:t>
      </w:r>
      <w:r w:rsidR="00C56699">
        <w:t xml:space="preserve">t comment les ressources électroniques répondent </w:t>
      </w:r>
      <w:r w:rsidR="00182B0B" w:rsidRPr="003A6F03">
        <w:t>à la révision de la norme 508 en matière d’accessibilité des technologies de l’information</w:t>
      </w:r>
      <w:r w:rsidR="00DC351B" w:rsidRPr="00E74FD4">
        <w:t xml:space="preserve">. </w:t>
      </w:r>
      <w:r w:rsidR="009D071A">
        <w:t>L</w:t>
      </w:r>
      <w:r w:rsidR="00EF7FD7" w:rsidRPr="00E74FD4">
        <w:t xml:space="preserve">e document </w:t>
      </w:r>
      <w:r w:rsidR="009D071A">
        <w:t>do</w:t>
      </w:r>
      <w:r w:rsidR="0006292C">
        <w:t>it notamment comprendre</w:t>
      </w:r>
      <w:r w:rsidR="00EF7FD7" w:rsidRPr="00E74FD4">
        <w:t xml:space="preserve"> </w:t>
      </w:r>
      <w:r w:rsidR="0006292C">
        <w:t xml:space="preserve">des </w:t>
      </w:r>
      <w:r w:rsidR="00EF7FD7" w:rsidRPr="00E74FD4">
        <w:t>descriptions</w:t>
      </w:r>
      <w:r w:rsidR="005D0E8A" w:rsidRPr="00E74FD4">
        <w:t xml:space="preserve"> </w:t>
      </w:r>
      <w:r w:rsidR="0006292C">
        <w:t>et de la documentation d’</w:t>
      </w:r>
      <w:r w:rsidR="002F1EC5">
        <w:t>a</w:t>
      </w:r>
      <w:r w:rsidR="005D0E8A" w:rsidRPr="00E74FD4">
        <w:t>ccessibilit</w:t>
      </w:r>
      <w:r w:rsidR="002F1EC5">
        <w:t>é</w:t>
      </w:r>
      <w:r w:rsidR="00EF7FD7" w:rsidRPr="00E74FD4">
        <w:t xml:space="preserve"> </w:t>
      </w:r>
      <w:r w:rsidR="002F1EC5">
        <w:t>pour le logicie</w:t>
      </w:r>
      <w:r w:rsidR="003820BC">
        <w:t>l, le matériel et le contenu numériq</w:t>
      </w:r>
      <w:r w:rsidR="00E7007F">
        <w:t xml:space="preserve">ue du </w:t>
      </w:r>
      <w:r w:rsidR="00941582" w:rsidRPr="00E74FD4">
        <w:t>produ</w:t>
      </w:r>
      <w:r w:rsidR="00E7007F">
        <w:t>i</w:t>
      </w:r>
      <w:r w:rsidR="00941582" w:rsidRPr="00E74FD4">
        <w:t>t</w:t>
      </w:r>
      <w:r w:rsidR="00DC351B" w:rsidRPr="00E74FD4">
        <w:t>.</w:t>
      </w:r>
      <w:r w:rsidR="005D0E8A" w:rsidRPr="00E74FD4">
        <w:t xml:space="preserve"> </w:t>
      </w:r>
      <w:r w:rsidR="00A90F9E" w:rsidRPr="00E74FD4">
        <w:t>Part</w:t>
      </w:r>
      <w:r w:rsidR="00D72388">
        <w:t>i</w:t>
      </w:r>
      <w:r w:rsidR="005A17D3">
        <w:t>e</w:t>
      </w:r>
      <w:r w:rsidR="00A90F9E" w:rsidRPr="00E74FD4">
        <w:t xml:space="preserve"> </w:t>
      </w:r>
      <w:r w:rsidR="005A17D3">
        <w:t xml:space="preserve">intégrante de la </w:t>
      </w:r>
      <w:r w:rsidR="00A90F9E" w:rsidRPr="005A17D3">
        <w:rPr>
          <w:i/>
          <w:iCs/>
        </w:rPr>
        <w:t>USA Rehabilitation Act</w:t>
      </w:r>
      <w:r w:rsidR="00A90F9E" w:rsidRPr="00E74FD4">
        <w:t xml:space="preserve"> </w:t>
      </w:r>
      <w:r w:rsidR="005A17D3">
        <w:t>de</w:t>
      </w:r>
      <w:r w:rsidR="00A90F9E" w:rsidRPr="00E74FD4">
        <w:t xml:space="preserve"> 1973 (m</w:t>
      </w:r>
      <w:r w:rsidR="00D822DA">
        <w:t>odifié</w:t>
      </w:r>
      <w:r w:rsidR="00A90F9E" w:rsidRPr="00E74FD4">
        <w:t xml:space="preserve">e </w:t>
      </w:r>
      <w:r w:rsidR="00D822DA">
        <w:t>e</w:t>
      </w:r>
      <w:r w:rsidR="00A90F9E" w:rsidRPr="00E74FD4">
        <w:t xml:space="preserve">n 1998), </w:t>
      </w:r>
      <w:r w:rsidR="005F6064">
        <w:t>la</w:t>
      </w:r>
      <w:r w:rsidR="005D0E8A" w:rsidRPr="00E74FD4">
        <w:t xml:space="preserve"> </w:t>
      </w:r>
      <w:r w:rsidR="005F6064">
        <w:t xml:space="preserve">norme </w:t>
      </w:r>
      <w:r w:rsidR="005D0E8A" w:rsidRPr="00E74FD4">
        <w:t xml:space="preserve">508 </w:t>
      </w:r>
      <w:r w:rsidR="005F6064" w:rsidRPr="003A6F03">
        <w:t>en matière d’accessibilité des technologies de l’information</w:t>
      </w:r>
      <w:r w:rsidR="00E82C84">
        <w:t xml:space="preserve"> </w:t>
      </w:r>
      <w:r w:rsidR="00C91DEB">
        <w:t>stipul</w:t>
      </w:r>
      <w:r w:rsidR="00A90F9E" w:rsidRPr="00E74FD4">
        <w:t xml:space="preserve">e </w:t>
      </w:r>
      <w:r w:rsidR="00642CD0">
        <w:t>que toutes les personnes doivent avoir le même accès à l’</w:t>
      </w:r>
      <w:r w:rsidR="00A90F9E" w:rsidRPr="00E74FD4">
        <w:t>information.</w:t>
      </w:r>
    </w:p>
    <w:p w14:paraId="5B13C05C" w14:textId="2140CF39" w:rsidR="00DC351B" w:rsidRPr="00E74FD4" w:rsidRDefault="00DC351B" w:rsidP="00DC351B"/>
    <w:p w14:paraId="0D01F9EE" w14:textId="5792E3DA" w:rsidR="00DC351B" w:rsidRPr="00E74FD4" w:rsidRDefault="00642CD0" w:rsidP="00D361D1">
      <w:pPr>
        <w:pStyle w:val="Heading3"/>
      </w:pPr>
      <w:bookmarkStart w:id="191" w:name="_Toc126142375"/>
      <w:r>
        <w:lastRenderedPageBreak/>
        <w:t>Règles pour l’accessi</w:t>
      </w:r>
      <w:r w:rsidR="00045811">
        <w:t>bilité des contenus W</w:t>
      </w:r>
      <w:r w:rsidR="00DC351B" w:rsidRPr="00E74FD4">
        <w:t>eb (WCAG)</w:t>
      </w:r>
      <w:bookmarkEnd w:id="191"/>
    </w:p>
    <w:p w14:paraId="4E5A929A" w14:textId="5BD3FFB3" w:rsidR="00DC351B" w:rsidRPr="00E74FD4" w:rsidRDefault="0050068D" w:rsidP="00DC351B">
      <w:r>
        <w:t>Les</w:t>
      </w:r>
      <w:r w:rsidR="00355824">
        <w:t xml:space="preserve"> W</w:t>
      </w:r>
      <w:r w:rsidR="00DC351B" w:rsidRPr="00E74FD4">
        <w:t xml:space="preserve">CAG </w:t>
      </w:r>
      <w:r w:rsidR="00355824">
        <w:t xml:space="preserve">ont été </w:t>
      </w:r>
      <w:r w:rsidR="005F0CC5">
        <w:t xml:space="preserve">élaborées par le </w:t>
      </w:r>
      <w:r w:rsidR="00DC351B" w:rsidRPr="00E74FD4">
        <w:t xml:space="preserve">World Wide Web Consortium </w:t>
      </w:r>
      <w:hyperlink r:id="rId51" w:history="1">
        <w:r w:rsidR="008C7258">
          <w:rPr>
            <w:rStyle w:val="Hyperlink"/>
          </w:rPr>
          <w:t>W3C process (en anglais)</w:t>
        </w:r>
      </w:hyperlink>
      <w:r w:rsidR="00DC351B" w:rsidRPr="00E74FD4">
        <w:t>, </w:t>
      </w:r>
      <w:r w:rsidR="008C7258">
        <w:t>e</w:t>
      </w:r>
      <w:r w:rsidR="00DC351B" w:rsidRPr="00E74FD4">
        <w:t xml:space="preserve">n </w:t>
      </w:r>
      <w:r w:rsidR="00D65BBA" w:rsidRPr="00E74FD4">
        <w:t>co</w:t>
      </w:r>
      <w:r w:rsidR="00D65BBA">
        <w:t>llabo</w:t>
      </w:r>
      <w:r w:rsidR="00D65BBA" w:rsidRPr="00E74FD4">
        <w:t xml:space="preserve">ration </w:t>
      </w:r>
      <w:r w:rsidR="00D65BBA">
        <w:t xml:space="preserve">avec des personnes et des </w:t>
      </w:r>
      <w:r w:rsidR="00D65BBA" w:rsidRPr="00E74FD4">
        <w:t>organi</w:t>
      </w:r>
      <w:r w:rsidR="00D65BBA">
        <w:t>s</w:t>
      </w:r>
      <w:r w:rsidR="00D65BBA" w:rsidRPr="00E74FD4">
        <w:t xml:space="preserve">ations </w:t>
      </w:r>
      <w:r w:rsidR="00D65BBA">
        <w:t>de partout dans le monde,</w:t>
      </w:r>
      <w:r w:rsidR="00D65BBA" w:rsidRPr="00E74FD4">
        <w:t xml:space="preserve"> </w:t>
      </w:r>
      <w:r w:rsidR="00D65BBA">
        <w:t>dans le but de fournir une norme unique en matière de contenus Web accessibles</w:t>
      </w:r>
      <w:r w:rsidR="00D65BBA" w:rsidRPr="00E74FD4">
        <w:t xml:space="preserve"> </w:t>
      </w:r>
      <w:r w:rsidR="00D65BBA">
        <w:t>qui répond aux besoins de personnes</w:t>
      </w:r>
      <w:r w:rsidR="00D65BBA" w:rsidRPr="00E74FD4">
        <w:t xml:space="preserve">, </w:t>
      </w:r>
      <w:r w:rsidR="00D65BBA">
        <w:t>d’</w:t>
      </w:r>
      <w:r w:rsidR="00D65BBA" w:rsidRPr="00E74FD4">
        <w:t>organi</w:t>
      </w:r>
      <w:r w:rsidR="00D65BBA">
        <w:t>s</w:t>
      </w:r>
      <w:r w:rsidR="00D65BBA" w:rsidRPr="00E74FD4">
        <w:t xml:space="preserve">ations </w:t>
      </w:r>
      <w:r w:rsidR="00D65BBA">
        <w:t xml:space="preserve">et de gouvernements à l’échelle </w:t>
      </w:r>
      <w:r w:rsidR="00D65BBA" w:rsidRPr="00E74FD4">
        <w:t>international</w:t>
      </w:r>
      <w:r w:rsidR="00D65BBA">
        <w:t>e</w:t>
      </w:r>
      <w:r w:rsidR="00DC351B" w:rsidRPr="00E74FD4">
        <w:t>.</w:t>
      </w:r>
    </w:p>
    <w:p w14:paraId="03439766" w14:textId="77777777" w:rsidR="00EA0D21" w:rsidRPr="00E74FD4" w:rsidRDefault="00EA0D21" w:rsidP="00EA0D21"/>
    <w:p w14:paraId="2DB19292" w14:textId="77777777" w:rsidR="00390276" w:rsidRPr="00E74FD4" w:rsidRDefault="00390276" w:rsidP="0090126D"/>
    <w:p w14:paraId="4174B54E" w14:textId="77777777" w:rsidR="001C305B" w:rsidRPr="00E74FD4" w:rsidRDefault="001C305B">
      <w:pPr>
        <w:rPr>
          <w:rFonts w:eastAsiaTheme="majorEastAsia" w:cstheme="majorBidi"/>
          <w:color w:val="2F5496" w:themeColor="accent1" w:themeShade="BF"/>
          <w:sz w:val="32"/>
          <w:szCs w:val="32"/>
        </w:rPr>
      </w:pPr>
      <w:bookmarkStart w:id="192" w:name="_Toc125448105"/>
      <w:r w:rsidRPr="00E74FD4">
        <w:br w:type="page"/>
      </w:r>
    </w:p>
    <w:p w14:paraId="6A96064A" w14:textId="778F5839" w:rsidR="001B1635" w:rsidRPr="00E74FD4" w:rsidRDefault="001B1635" w:rsidP="001B1635">
      <w:pPr>
        <w:pStyle w:val="Heading2"/>
      </w:pPr>
      <w:bookmarkStart w:id="193" w:name="_Toc125475465"/>
      <w:bookmarkStart w:id="194" w:name="_Toc126142376"/>
      <w:r w:rsidRPr="00E74FD4">
        <w:lastRenderedPageBreak/>
        <w:t>A</w:t>
      </w:r>
      <w:r w:rsidR="00670BB9">
        <w:t>nne</w:t>
      </w:r>
      <w:r w:rsidRPr="00E74FD4">
        <w:t>x</w:t>
      </w:r>
      <w:r w:rsidR="00670BB9">
        <w:t>e</w:t>
      </w:r>
      <w:r w:rsidRPr="00E74FD4">
        <w:t xml:space="preserve"> B</w:t>
      </w:r>
      <w:r w:rsidR="00E77F7E">
        <w:t> :</w:t>
      </w:r>
      <w:r w:rsidRPr="00E74FD4">
        <w:t xml:space="preserve"> Li</w:t>
      </w:r>
      <w:r w:rsidR="00853428">
        <w:t>e</w:t>
      </w:r>
      <w:r w:rsidRPr="00E74FD4">
        <w:t xml:space="preserve">ns </w:t>
      </w:r>
      <w:r w:rsidR="00853428">
        <w:t>et</w:t>
      </w:r>
      <w:r w:rsidRPr="00E74FD4">
        <w:t xml:space="preserve"> </w:t>
      </w:r>
      <w:r w:rsidR="00853428">
        <w:t>r</w:t>
      </w:r>
      <w:r w:rsidRPr="00E74FD4">
        <w:t>e</w:t>
      </w:r>
      <w:r w:rsidR="00853428">
        <w:t>s</w:t>
      </w:r>
      <w:r w:rsidRPr="00E74FD4">
        <w:t>sources</w:t>
      </w:r>
      <w:bookmarkEnd w:id="192"/>
      <w:bookmarkEnd w:id="193"/>
      <w:bookmarkEnd w:id="194"/>
    </w:p>
    <w:p w14:paraId="187C331B" w14:textId="77777777" w:rsidR="001B1635" w:rsidRPr="00E74FD4" w:rsidRDefault="001B1635" w:rsidP="001B1635"/>
    <w:p w14:paraId="6FC14DB3" w14:textId="005C1276" w:rsidR="001B1635" w:rsidRPr="00E74FD4" w:rsidRDefault="001B1635" w:rsidP="001B1635">
      <w:pPr>
        <w:pStyle w:val="Heading3"/>
      </w:pPr>
      <w:bookmarkStart w:id="195" w:name="_Toc125448106"/>
      <w:bookmarkStart w:id="196" w:name="_Toc125475466"/>
      <w:bookmarkStart w:id="197" w:name="_Toc126142377"/>
      <w:r w:rsidRPr="00E74FD4">
        <w:t>Li</w:t>
      </w:r>
      <w:r w:rsidR="00853428">
        <w:t>e</w:t>
      </w:r>
      <w:r w:rsidRPr="00E74FD4">
        <w:t>ns</w:t>
      </w:r>
      <w:bookmarkEnd w:id="195"/>
      <w:bookmarkEnd w:id="196"/>
      <w:bookmarkEnd w:id="197"/>
    </w:p>
    <w:p w14:paraId="65CEC363" w14:textId="4494951B" w:rsidR="001B1635" w:rsidRPr="003B4769" w:rsidRDefault="00000000">
      <w:pPr>
        <w:pStyle w:val="ListParagraph"/>
        <w:numPr>
          <w:ilvl w:val="0"/>
          <w:numId w:val="19"/>
        </w:numPr>
        <w:rPr>
          <w:lang w:val="en-CA"/>
        </w:rPr>
      </w:pPr>
      <w:hyperlink r:id="rId52" w:history="1">
        <w:r w:rsidR="00853428" w:rsidRPr="003B4769">
          <w:rPr>
            <w:rStyle w:val="Hyperlink"/>
            <w:lang w:val="en-CA"/>
          </w:rPr>
          <w:t>Web Content Accessibility Guidelines (WCAG) Overview (en anglais)</w:t>
        </w:r>
      </w:hyperlink>
    </w:p>
    <w:p w14:paraId="3B322571" w14:textId="4EAF9F55" w:rsidR="00265CF4" w:rsidRPr="003B4769" w:rsidRDefault="00000000" w:rsidP="00265CF4">
      <w:pPr>
        <w:pStyle w:val="ListParagraph"/>
        <w:numPr>
          <w:ilvl w:val="0"/>
          <w:numId w:val="19"/>
        </w:numPr>
        <w:rPr>
          <w:lang w:val="en-CA"/>
        </w:rPr>
      </w:pPr>
      <w:hyperlink r:id="rId53" w:history="1">
        <w:r w:rsidR="006D7913" w:rsidRPr="003B4769">
          <w:rPr>
            <w:rStyle w:val="Hyperlink"/>
            <w:lang w:val="en-CA"/>
          </w:rPr>
          <w:t>Web Content Accessibility Guidelines (WCAG) 2.1 (en anglais)</w:t>
        </w:r>
      </w:hyperlink>
    </w:p>
    <w:p w14:paraId="248D86F9" w14:textId="621E005F" w:rsidR="001B1635" w:rsidRPr="003B4769" w:rsidRDefault="00000000">
      <w:pPr>
        <w:pStyle w:val="ListParagraph"/>
        <w:numPr>
          <w:ilvl w:val="0"/>
          <w:numId w:val="19"/>
        </w:numPr>
        <w:rPr>
          <w:lang w:val="en-CA"/>
        </w:rPr>
      </w:pPr>
      <w:hyperlink r:id="rId54" w:history="1">
        <w:r w:rsidR="006D7913" w:rsidRPr="003B4769">
          <w:rPr>
            <w:rStyle w:val="Hyperlink"/>
            <w:lang w:val="en-CA"/>
          </w:rPr>
          <w:t>North Middlesex Guide to Accessibility Requirements for purchasing goods, services, and facilities (en anglais)</w:t>
        </w:r>
      </w:hyperlink>
    </w:p>
    <w:p w14:paraId="647FC2B7" w14:textId="4A996E0A" w:rsidR="001B1635" w:rsidRPr="00E74FD4" w:rsidRDefault="00000000">
      <w:pPr>
        <w:pStyle w:val="ListParagraph"/>
        <w:numPr>
          <w:ilvl w:val="0"/>
          <w:numId w:val="19"/>
        </w:numPr>
      </w:pPr>
      <w:hyperlink r:id="rId55" w:history="1">
        <w:r w:rsidR="003B4769">
          <w:rPr>
            <w:rStyle w:val="Hyperlink"/>
          </w:rPr>
          <w:t xml:space="preserve">Trousse d’information sur l’accessibilité pour les bibliothèques du Conseil des bibliothèques universitaires de l’Ontario </w:t>
        </w:r>
      </w:hyperlink>
    </w:p>
    <w:p w14:paraId="1A47DD90" w14:textId="2E8BA2CB" w:rsidR="00C2146A" w:rsidRPr="00E74FD4" w:rsidRDefault="00000000" w:rsidP="00C2146A">
      <w:pPr>
        <w:pStyle w:val="ListParagraph"/>
        <w:numPr>
          <w:ilvl w:val="0"/>
          <w:numId w:val="19"/>
        </w:numPr>
        <w:rPr>
          <w:rStyle w:val="Hyperlink"/>
          <w:color w:val="auto"/>
          <w:u w:val="none"/>
        </w:rPr>
      </w:pPr>
      <w:hyperlink r:id="rId56" w:history="1">
        <w:r w:rsidR="006741AC">
          <w:rPr>
            <w:rStyle w:val="Hyperlink"/>
          </w:rPr>
          <w:t>Règles d’accessibilité en matière d’approvisionnement de l'Ontario</w:t>
        </w:r>
      </w:hyperlink>
    </w:p>
    <w:p w14:paraId="7950B9AD" w14:textId="65E1957F" w:rsidR="00C2146A" w:rsidRPr="0099146B" w:rsidRDefault="00000000" w:rsidP="00C2146A">
      <w:pPr>
        <w:pStyle w:val="ListParagraph"/>
        <w:numPr>
          <w:ilvl w:val="0"/>
          <w:numId w:val="19"/>
        </w:numPr>
        <w:rPr>
          <w:lang w:val="en-CA"/>
        </w:rPr>
      </w:pPr>
      <w:hyperlink r:id="rId57" w:anchor=":~:text=Section%20508%20of%20the%20Rehabilitation%20Act%20of%201973&amp;text=Under%20Section%20508%2C%20agencies%20must,the%20access%20available%20to%20others." w:history="1">
        <w:r w:rsidR="009F569E">
          <w:rPr>
            <w:rStyle w:val="Hyperlink"/>
            <w:lang w:val="en-CA"/>
          </w:rPr>
          <w:t>Section 508 of the Rehabilitation Act of 1973 (en anglais)</w:t>
        </w:r>
      </w:hyperlink>
    </w:p>
    <w:p w14:paraId="6417C75B" w14:textId="1D1FFD74" w:rsidR="00C2146A" w:rsidRPr="0099146B" w:rsidRDefault="00000000" w:rsidP="00C2146A">
      <w:pPr>
        <w:pStyle w:val="ListParagraph"/>
        <w:numPr>
          <w:ilvl w:val="0"/>
          <w:numId w:val="19"/>
        </w:numPr>
        <w:rPr>
          <w:rStyle w:val="Hyperlink"/>
          <w:color w:val="auto"/>
          <w:u w:val="none"/>
          <w:lang w:val="en-CA"/>
        </w:rPr>
      </w:pPr>
      <w:hyperlink r:id="rId58" w:history="1">
        <w:r w:rsidR="009F569E">
          <w:rPr>
            <w:rStyle w:val="Hyperlink"/>
            <w:lang w:val="en-CA"/>
          </w:rPr>
          <w:t>The University of Washington IT Accessibility Checklist (en anglais)</w:t>
        </w:r>
      </w:hyperlink>
    </w:p>
    <w:p w14:paraId="5E430FE1" w14:textId="50E43CD1" w:rsidR="00C2146A" w:rsidRPr="0099146B" w:rsidRDefault="00000000" w:rsidP="00C2146A">
      <w:pPr>
        <w:pStyle w:val="ListParagraph"/>
        <w:numPr>
          <w:ilvl w:val="0"/>
          <w:numId w:val="19"/>
        </w:numPr>
        <w:rPr>
          <w:lang w:val="en-CA"/>
        </w:rPr>
      </w:pPr>
      <w:hyperlink r:id="rId59" w:history="1">
        <w:r w:rsidR="009F569E">
          <w:rPr>
            <w:rStyle w:val="Hyperlink"/>
            <w:lang w:val="en-CA"/>
          </w:rPr>
          <w:t>Voluntary Product Accessibility Template (VPAT) (en anglais)</w:t>
        </w:r>
      </w:hyperlink>
    </w:p>
    <w:p w14:paraId="4E719AB0" w14:textId="1463EC08" w:rsidR="001B1635" w:rsidRPr="0099146B" w:rsidRDefault="00000000">
      <w:pPr>
        <w:pStyle w:val="ListParagraph"/>
        <w:numPr>
          <w:ilvl w:val="0"/>
          <w:numId w:val="19"/>
        </w:numPr>
        <w:rPr>
          <w:lang w:val="en-CA"/>
        </w:rPr>
      </w:pPr>
      <w:hyperlink r:id="rId60" w:history="1">
        <w:r w:rsidR="00875943">
          <w:rPr>
            <w:rStyle w:val="Hyperlink"/>
            <w:lang w:val="en-CA"/>
          </w:rPr>
          <w:t>W3C Accessibility Fundamentals (en anglais)</w:t>
        </w:r>
      </w:hyperlink>
    </w:p>
    <w:p w14:paraId="77482E79" w14:textId="77777777" w:rsidR="001B1635" w:rsidRPr="00E74FD4" w:rsidRDefault="001B1635" w:rsidP="001B1635"/>
    <w:p w14:paraId="272BBE50" w14:textId="5D6E70AD" w:rsidR="001B1635" w:rsidRPr="00E74FD4" w:rsidRDefault="007B2E44" w:rsidP="001B1635">
      <w:pPr>
        <w:pStyle w:val="Heading3"/>
      </w:pPr>
      <w:bookmarkStart w:id="198" w:name="_Toc125448107"/>
      <w:bookmarkStart w:id="199" w:name="_Toc125475467"/>
      <w:bookmarkStart w:id="200" w:name="_Toc126142378"/>
      <w:r>
        <w:t>Liste d’accessibi</w:t>
      </w:r>
      <w:r w:rsidR="00AC02BD">
        <w:t>lité T</w:t>
      </w:r>
      <w:r w:rsidR="001B1635" w:rsidRPr="00E74FD4">
        <w:t>atomir</w:t>
      </w:r>
      <w:bookmarkEnd w:id="198"/>
      <w:bookmarkEnd w:id="199"/>
      <w:bookmarkEnd w:id="200"/>
    </w:p>
    <w:p w14:paraId="5430BB55" w14:textId="60C04B61" w:rsidR="001B1635" w:rsidRPr="00E74FD4" w:rsidRDefault="003807DC" w:rsidP="001B1635">
      <w:r>
        <w:t xml:space="preserve">La chercheure </w:t>
      </w:r>
      <w:r w:rsidRPr="00E74FD4">
        <w:t>J</w:t>
      </w:r>
      <w:r w:rsidR="001B1635" w:rsidRPr="00E74FD4">
        <w:t xml:space="preserve">ennifer Tatomir </w:t>
      </w:r>
      <w:r w:rsidR="00A5269F">
        <w:t xml:space="preserve">a </w:t>
      </w:r>
      <w:r>
        <w:t xml:space="preserve">préparé une liste de vérification qui rassemble </w:t>
      </w:r>
      <w:r w:rsidR="0079130C">
        <w:t>« </w:t>
      </w:r>
      <w:r w:rsidR="008C35A4">
        <w:t>les lois fédérales en matière d'accessibilité du W</w:t>
      </w:r>
      <w:r w:rsidR="001B1635" w:rsidRPr="00E74FD4">
        <w:t xml:space="preserve">eb, </w:t>
      </w:r>
      <w:r w:rsidR="008C35A4">
        <w:t xml:space="preserve">les normes </w:t>
      </w:r>
      <w:r w:rsidR="001B1635" w:rsidRPr="00E74FD4">
        <w:t>international</w:t>
      </w:r>
      <w:r w:rsidR="008C35A4">
        <w:t>es</w:t>
      </w:r>
      <w:r w:rsidR="001B1635" w:rsidRPr="00E74FD4">
        <w:t xml:space="preserve"> </w:t>
      </w:r>
      <w:r w:rsidR="008C35A4">
        <w:t>relatives à l'accessibilité du W</w:t>
      </w:r>
      <w:r w:rsidR="001B1635" w:rsidRPr="00E74FD4">
        <w:t xml:space="preserve">eb </w:t>
      </w:r>
      <w:r w:rsidR="008C35A4">
        <w:t xml:space="preserve">et ses propres </w:t>
      </w:r>
      <w:r w:rsidR="001B1635" w:rsidRPr="00E74FD4">
        <w:t>exp</w:t>
      </w:r>
      <w:r w:rsidR="008C35A4">
        <w:t>é</w:t>
      </w:r>
      <w:r w:rsidR="001B1635" w:rsidRPr="00E74FD4">
        <w:t xml:space="preserve">riences </w:t>
      </w:r>
      <w:r w:rsidR="008C35A4">
        <w:t>de navigation dans les environnements numériques. Cette liste a pour objectif d'extraire les dix principales fonctionnalités d'accessibilité pour la clientèle qui utilise les technologies d'assistan</w:t>
      </w:r>
      <w:r w:rsidR="00E41A52">
        <w:t>ce</w:t>
      </w:r>
      <w:r w:rsidR="00E62765">
        <w:t> »</w:t>
      </w:r>
      <w:r w:rsidR="00F700DC" w:rsidRPr="00E74FD4">
        <w:t>.</w:t>
      </w:r>
    </w:p>
    <w:p w14:paraId="6C8F9587" w14:textId="77777777" w:rsidR="001B1635" w:rsidRPr="00E74FD4" w:rsidRDefault="001B1635" w:rsidP="001B1635">
      <w:r w:rsidRPr="00E74FD4">
        <w:t xml:space="preserve"> </w:t>
      </w:r>
    </w:p>
    <w:p w14:paraId="5B683A3A" w14:textId="05021FF0" w:rsidR="001B1635" w:rsidRPr="00E74FD4" w:rsidRDefault="00E41A52" w:rsidP="001B1635">
      <w:r>
        <w:t>La</w:t>
      </w:r>
      <w:r w:rsidR="001B1635" w:rsidRPr="00E74FD4">
        <w:t xml:space="preserve"> </w:t>
      </w:r>
      <w:r>
        <w:t xml:space="preserve">liste d'accessibilité de </w:t>
      </w:r>
      <w:r w:rsidR="001B1635" w:rsidRPr="00E74FD4">
        <w:t xml:space="preserve">Tatomir </w:t>
      </w:r>
      <w:r>
        <w:t>comporte les pratiques exemplaires suivantes en matière d'accessibilité</w:t>
      </w:r>
      <w:r w:rsidR="00153560">
        <w:t> :</w:t>
      </w:r>
    </w:p>
    <w:p w14:paraId="488EA959" w14:textId="0179ABB4" w:rsidR="001B1635" w:rsidRPr="00E74FD4" w:rsidRDefault="00E41A52" w:rsidP="00E41A52">
      <w:pPr>
        <w:pStyle w:val="ListParagraph"/>
        <w:numPr>
          <w:ilvl w:val="0"/>
          <w:numId w:val="6"/>
        </w:numPr>
      </w:pPr>
      <w:r w:rsidRPr="00E41A52">
        <w:t>Versions accessibles des pages Web PDF et des documents</w:t>
      </w:r>
    </w:p>
    <w:p w14:paraId="240392DA" w14:textId="63E54096" w:rsidR="001B1635" w:rsidRPr="00E74FD4" w:rsidRDefault="00E433BF" w:rsidP="00E41A52">
      <w:pPr>
        <w:pStyle w:val="ListParagraph"/>
        <w:numPr>
          <w:ilvl w:val="0"/>
          <w:numId w:val="6"/>
        </w:numPr>
      </w:pPr>
      <w:r>
        <w:t>Liens de s</w:t>
      </w:r>
      <w:r w:rsidR="00E41A52" w:rsidRPr="00E41A52">
        <w:t>aut de navigation</w:t>
      </w:r>
    </w:p>
    <w:p w14:paraId="38256EAB" w14:textId="5A0AB0E7" w:rsidR="001B1635" w:rsidRPr="00E74FD4" w:rsidRDefault="00E41A52" w:rsidP="00E41A52">
      <w:pPr>
        <w:pStyle w:val="ListParagraph"/>
        <w:numPr>
          <w:ilvl w:val="0"/>
          <w:numId w:val="6"/>
        </w:numPr>
      </w:pPr>
      <w:r w:rsidRPr="00E41A52">
        <w:t>Éléments de page clairement étiquetés</w:t>
      </w:r>
    </w:p>
    <w:p w14:paraId="0F1355D0" w14:textId="4791C7B2" w:rsidR="001B1635" w:rsidRPr="00E74FD4" w:rsidRDefault="00E41A52" w:rsidP="00E41A52">
      <w:pPr>
        <w:pStyle w:val="ListParagraph"/>
        <w:numPr>
          <w:ilvl w:val="0"/>
          <w:numId w:val="6"/>
        </w:numPr>
      </w:pPr>
      <w:r w:rsidRPr="00E41A52">
        <w:t>Sous-titre</w:t>
      </w:r>
      <w:r w:rsidR="008879E1">
        <w:t>s</w:t>
      </w:r>
      <w:r w:rsidRPr="00E41A52">
        <w:t xml:space="preserve"> pour les tableaux, les images, les graphiques, les diagrammes et les schémas</w:t>
      </w:r>
    </w:p>
    <w:p w14:paraId="73CFCF2C" w14:textId="72D537C7" w:rsidR="001B1635" w:rsidRPr="00E74FD4" w:rsidRDefault="00CD7333" w:rsidP="00CD7333">
      <w:pPr>
        <w:pStyle w:val="ListParagraph"/>
        <w:numPr>
          <w:ilvl w:val="0"/>
          <w:numId w:val="6"/>
        </w:numPr>
      </w:pPr>
      <w:r w:rsidRPr="00CD7333">
        <w:t>Utilisation limitée des langages de programmation incompatibles et des scripts</w:t>
      </w:r>
    </w:p>
    <w:p w14:paraId="064BB72F" w14:textId="722AD133" w:rsidR="001B1635" w:rsidRPr="00E74FD4" w:rsidRDefault="00CD7333" w:rsidP="00CD7333">
      <w:pPr>
        <w:pStyle w:val="ListParagraph"/>
        <w:numPr>
          <w:ilvl w:val="0"/>
          <w:numId w:val="6"/>
        </w:numPr>
      </w:pPr>
      <w:r w:rsidRPr="00CD7333">
        <w:t>Absence d'éléments de page nommés de manière identique</w:t>
      </w:r>
    </w:p>
    <w:p w14:paraId="21BF44A4" w14:textId="1FCB5773" w:rsidR="001B1635" w:rsidRPr="00E74FD4" w:rsidRDefault="00CD7333" w:rsidP="00CD7333">
      <w:pPr>
        <w:pStyle w:val="ListParagraph"/>
        <w:numPr>
          <w:ilvl w:val="0"/>
          <w:numId w:val="6"/>
        </w:numPr>
      </w:pPr>
      <w:r w:rsidRPr="00CD7333">
        <w:t xml:space="preserve">Transcriptions textuelles des vidéos, des animations et des </w:t>
      </w:r>
      <w:r w:rsidR="001A4DD0">
        <w:t>bal</w:t>
      </w:r>
      <w:r w:rsidR="006503A0">
        <w:t>ado</w:t>
      </w:r>
      <w:r w:rsidR="001B1635" w:rsidRPr="00E74FD4">
        <w:t>s</w:t>
      </w:r>
    </w:p>
    <w:p w14:paraId="41B914C1" w14:textId="6FF5FBE6" w:rsidR="001B1635" w:rsidRPr="00E74FD4" w:rsidRDefault="00CD7333" w:rsidP="00CD7333">
      <w:pPr>
        <w:pStyle w:val="ListParagraph"/>
        <w:numPr>
          <w:ilvl w:val="0"/>
          <w:numId w:val="6"/>
        </w:numPr>
      </w:pPr>
      <w:r w:rsidRPr="00CD7333">
        <w:t>Organisation logique et cohérente</w:t>
      </w:r>
    </w:p>
    <w:p w14:paraId="745E0D65" w14:textId="50C88A22" w:rsidR="001B1635" w:rsidRPr="00E74FD4" w:rsidRDefault="00CD7333" w:rsidP="00CD7333">
      <w:pPr>
        <w:pStyle w:val="ListParagraph"/>
        <w:numPr>
          <w:ilvl w:val="0"/>
          <w:numId w:val="6"/>
        </w:numPr>
      </w:pPr>
      <w:r w:rsidRPr="00CD7333">
        <w:t>Absence de réponses chronométrées</w:t>
      </w:r>
    </w:p>
    <w:p w14:paraId="4F9C76B1" w14:textId="2AA11BC1" w:rsidR="001B1635" w:rsidRPr="00E74FD4" w:rsidRDefault="00CD7333" w:rsidP="001B1635">
      <w:pPr>
        <w:pStyle w:val="ListParagraph"/>
        <w:numPr>
          <w:ilvl w:val="0"/>
          <w:numId w:val="6"/>
        </w:numPr>
      </w:pPr>
      <w:r w:rsidRPr="00CD7333">
        <w:t xml:space="preserve">Formulaires numériques et fonctionnalités accessibles et utilisables avec des technologies </w:t>
      </w:r>
      <w:r w:rsidR="00E8370D">
        <w:t>d’assistance</w:t>
      </w:r>
    </w:p>
    <w:p w14:paraId="319E2082" w14:textId="77777777" w:rsidR="002A386C" w:rsidRPr="00E74FD4" w:rsidRDefault="002A386C"/>
    <w:sectPr w:rsidR="002A386C" w:rsidRPr="00E7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0086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82C22"/>
    <w:multiLevelType w:val="hybridMultilevel"/>
    <w:tmpl w:val="91B45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1AE6"/>
    <w:multiLevelType w:val="hybridMultilevel"/>
    <w:tmpl w:val="20F8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C0B31"/>
    <w:multiLevelType w:val="hybridMultilevel"/>
    <w:tmpl w:val="5B6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F6A2C"/>
    <w:multiLevelType w:val="hybridMultilevel"/>
    <w:tmpl w:val="C85E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A00"/>
    <w:multiLevelType w:val="hybridMultilevel"/>
    <w:tmpl w:val="E1B4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931A4"/>
    <w:multiLevelType w:val="hybridMultilevel"/>
    <w:tmpl w:val="192C1F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A120B3"/>
    <w:multiLevelType w:val="hybridMultilevel"/>
    <w:tmpl w:val="6E5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35A42"/>
    <w:multiLevelType w:val="hybridMultilevel"/>
    <w:tmpl w:val="5660191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736C4E"/>
    <w:multiLevelType w:val="hybridMultilevel"/>
    <w:tmpl w:val="065AF1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F33373"/>
    <w:multiLevelType w:val="hybridMultilevel"/>
    <w:tmpl w:val="DC38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67D5A"/>
    <w:multiLevelType w:val="hybridMultilevel"/>
    <w:tmpl w:val="4DD2DE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A94898"/>
    <w:multiLevelType w:val="hybridMultilevel"/>
    <w:tmpl w:val="5FA6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C3EE9"/>
    <w:multiLevelType w:val="hybridMultilevel"/>
    <w:tmpl w:val="55A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C4FFD"/>
    <w:multiLevelType w:val="hybridMultilevel"/>
    <w:tmpl w:val="0826E2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FF186C"/>
    <w:multiLevelType w:val="hybridMultilevel"/>
    <w:tmpl w:val="1F58B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86361"/>
    <w:multiLevelType w:val="hybridMultilevel"/>
    <w:tmpl w:val="BA10A4D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2D32CA"/>
    <w:multiLevelType w:val="hybridMultilevel"/>
    <w:tmpl w:val="0182375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9BC7A70"/>
    <w:multiLevelType w:val="hybridMultilevel"/>
    <w:tmpl w:val="F4A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559D3"/>
    <w:multiLevelType w:val="hybridMultilevel"/>
    <w:tmpl w:val="8C90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C1140"/>
    <w:multiLevelType w:val="hybridMultilevel"/>
    <w:tmpl w:val="14C2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E5F68"/>
    <w:multiLevelType w:val="hybridMultilevel"/>
    <w:tmpl w:val="CBF0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A2108"/>
    <w:multiLevelType w:val="hybridMultilevel"/>
    <w:tmpl w:val="F126D8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24345C"/>
    <w:multiLevelType w:val="hybridMultilevel"/>
    <w:tmpl w:val="B3A8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17381"/>
    <w:multiLevelType w:val="hybridMultilevel"/>
    <w:tmpl w:val="E2160D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357F12"/>
    <w:multiLevelType w:val="hybridMultilevel"/>
    <w:tmpl w:val="2DB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77F32"/>
    <w:multiLevelType w:val="hybridMultilevel"/>
    <w:tmpl w:val="F9E45C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021F64"/>
    <w:multiLevelType w:val="hybridMultilevel"/>
    <w:tmpl w:val="015A20F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6D70D2"/>
    <w:multiLevelType w:val="hybridMultilevel"/>
    <w:tmpl w:val="2C04F24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BF3AC5"/>
    <w:multiLevelType w:val="hybridMultilevel"/>
    <w:tmpl w:val="8B5E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823FB"/>
    <w:multiLevelType w:val="hybridMultilevel"/>
    <w:tmpl w:val="0FB4DC7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B10620"/>
    <w:multiLevelType w:val="hybridMultilevel"/>
    <w:tmpl w:val="4BC8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A702B"/>
    <w:multiLevelType w:val="hybridMultilevel"/>
    <w:tmpl w:val="D07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91B0B"/>
    <w:multiLevelType w:val="hybridMultilevel"/>
    <w:tmpl w:val="1444EE8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B72978"/>
    <w:multiLevelType w:val="hybridMultilevel"/>
    <w:tmpl w:val="7BDA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C5F3C"/>
    <w:multiLevelType w:val="hybridMultilevel"/>
    <w:tmpl w:val="FD14B2E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C3C7039"/>
    <w:multiLevelType w:val="hybridMultilevel"/>
    <w:tmpl w:val="14D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623880">
    <w:abstractNumId w:val="0"/>
  </w:num>
  <w:num w:numId="2" w16cid:durableId="1131946423">
    <w:abstractNumId w:val="21"/>
  </w:num>
  <w:num w:numId="3" w16cid:durableId="943196474">
    <w:abstractNumId w:val="3"/>
  </w:num>
  <w:num w:numId="4" w16cid:durableId="841746438">
    <w:abstractNumId w:val="34"/>
  </w:num>
  <w:num w:numId="5" w16cid:durableId="1976906129">
    <w:abstractNumId w:val="29"/>
  </w:num>
  <w:num w:numId="6" w16cid:durableId="1602570129">
    <w:abstractNumId w:val="2"/>
  </w:num>
  <w:num w:numId="7" w16cid:durableId="245575422">
    <w:abstractNumId w:val="19"/>
  </w:num>
  <w:num w:numId="8" w16cid:durableId="1692297128">
    <w:abstractNumId w:val="18"/>
  </w:num>
  <w:num w:numId="9" w16cid:durableId="6636769">
    <w:abstractNumId w:val="5"/>
  </w:num>
  <w:num w:numId="10" w16cid:durableId="859860570">
    <w:abstractNumId w:val="23"/>
  </w:num>
  <w:num w:numId="11" w16cid:durableId="311762732">
    <w:abstractNumId w:val="10"/>
  </w:num>
  <w:num w:numId="12" w16cid:durableId="1733430573">
    <w:abstractNumId w:val="13"/>
  </w:num>
  <w:num w:numId="13" w16cid:durableId="2133399200">
    <w:abstractNumId w:val="12"/>
  </w:num>
  <w:num w:numId="14" w16cid:durableId="1089548868">
    <w:abstractNumId w:val="32"/>
  </w:num>
  <w:num w:numId="15" w16cid:durableId="1265307543">
    <w:abstractNumId w:val="31"/>
  </w:num>
  <w:num w:numId="16" w16cid:durableId="1616711555">
    <w:abstractNumId w:val="7"/>
  </w:num>
  <w:num w:numId="17" w16cid:durableId="1751463770">
    <w:abstractNumId w:val="4"/>
  </w:num>
  <w:num w:numId="18" w16cid:durableId="1574315313">
    <w:abstractNumId w:val="20"/>
  </w:num>
  <w:num w:numId="19" w16cid:durableId="706487157">
    <w:abstractNumId w:val="25"/>
  </w:num>
  <w:num w:numId="20" w16cid:durableId="928735824">
    <w:abstractNumId w:val="15"/>
  </w:num>
  <w:num w:numId="21" w16cid:durableId="2057506230">
    <w:abstractNumId w:val="33"/>
  </w:num>
  <w:num w:numId="22" w16cid:durableId="2114013910">
    <w:abstractNumId w:val="11"/>
  </w:num>
  <w:num w:numId="23" w16cid:durableId="2077705330">
    <w:abstractNumId w:val="35"/>
  </w:num>
  <w:num w:numId="24" w16cid:durableId="696737506">
    <w:abstractNumId w:val="30"/>
  </w:num>
  <w:num w:numId="25" w16cid:durableId="1724599082">
    <w:abstractNumId w:val="6"/>
  </w:num>
  <w:num w:numId="26" w16cid:durableId="609554524">
    <w:abstractNumId w:val="27"/>
  </w:num>
  <w:num w:numId="27" w16cid:durableId="1168792657">
    <w:abstractNumId w:val="28"/>
  </w:num>
  <w:num w:numId="28" w16cid:durableId="1013997073">
    <w:abstractNumId w:val="24"/>
  </w:num>
  <w:num w:numId="29" w16cid:durableId="1528061137">
    <w:abstractNumId w:val="8"/>
  </w:num>
  <w:num w:numId="30" w16cid:durableId="1853253882">
    <w:abstractNumId w:val="26"/>
  </w:num>
  <w:num w:numId="31" w16cid:durableId="1525555280">
    <w:abstractNumId w:val="1"/>
  </w:num>
  <w:num w:numId="32" w16cid:durableId="319386560">
    <w:abstractNumId w:val="16"/>
  </w:num>
  <w:num w:numId="33" w16cid:durableId="328564082">
    <w:abstractNumId w:val="17"/>
  </w:num>
  <w:num w:numId="34" w16cid:durableId="1593658392">
    <w:abstractNumId w:val="9"/>
  </w:num>
  <w:num w:numId="35" w16cid:durableId="2007056283">
    <w:abstractNumId w:val="22"/>
  </w:num>
  <w:num w:numId="36" w16cid:durableId="1591234286">
    <w:abstractNumId w:val="14"/>
  </w:num>
  <w:num w:numId="37" w16cid:durableId="619184975">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35"/>
    <w:rsid w:val="00001ECA"/>
    <w:rsid w:val="00002514"/>
    <w:rsid w:val="0000519B"/>
    <w:rsid w:val="00005E2D"/>
    <w:rsid w:val="0000743C"/>
    <w:rsid w:val="000075BB"/>
    <w:rsid w:val="00007E3A"/>
    <w:rsid w:val="0001057A"/>
    <w:rsid w:val="000111A1"/>
    <w:rsid w:val="000119BB"/>
    <w:rsid w:val="00012039"/>
    <w:rsid w:val="00012140"/>
    <w:rsid w:val="0001253D"/>
    <w:rsid w:val="00013CAF"/>
    <w:rsid w:val="000140D0"/>
    <w:rsid w:val="000143A9"/>
    <w:rsid w:val="00017E7A"/>
    <w:rsid w:val="00022480"/>
    <w:rsid w:val="00022DE9"/>
    <w:rsid w:val="0002644C"/>
    <w:rsid w:val="00027520"/>
    <w:rsid w:val="000318D8"/>
    <w:rsid w:val="000325E2"/>
    <w:rsid w:val="000326EA"/>
    <w:rsid w:val="000328D6"/>
    <w:rsid w:val="00033DF3"/>
    <w:rsid w:val="0003407F"/>
    <w:rsid w:val="00034D06"/>
    <w:rsid w:val="00035751"/>
    <w:rsid w:val="000373AD"/>
    <w:rsid w:val="00037A41"/>
    <w:rsid w:val="00040512"/>
    <w:rsid w:val="00042E23"/>
    <w:rsid w:val="00044211"/>
    <w:rsid w:val="00045811"/>
    <w:rsid w:val="00047B89"/>
    <w:rsid w:val="00047E83"/>
    <w:rsid w:val="00050036"/>
    <w:rsid w:val="0005261C"/>
    <w:rsid w:val="000564D6"/>
    <w:rsid w:val="000569CC"/>
    <w:rsid w:val="00056FE0"/>
    <w:rsid w:val="000570CA"/>
    <w:rsid w:val="00057200"/>
    <w:rsid w:val="0006018C"/>
    <w:rsid w:val="00061464"/>
    <w:rsid w:val="0006292C"/>
    <w:rsid w:val="00064228"/>
    <w:rsid w:val="00065BF9"/>
    <w:rsid w:val="000664EF"/>
    <w:rsid w:val="00066AF6"/>
    <w:rsid w:val="00067B30"/>
    <w:rsid w:val="000718B0"/>
    <w:rsid w:val="00071CE6"/>
    <w:rsid w:val="00074233"/>
    <w:rsid w:val="00074E46"/>
    <w:rsid w:val="00075B7C"/>
    <w:rsid w:val="000769DC"/>
    <w:rsid w:val="000803EB"/>
    <w:rsid w:val="00082012"/>
    <w:rsid w:val="00082A75"/>
    <w:rsid w:val="00087C65"/>
    <w:rsid w:val="00090085"/>
    <w:rsid w:val="00090CC4"/>
    <w:rsid w:val="000922F8"/>
    <w:rsid w:val="00095A23"/>
    <w:rsid w:val="00095F0B"/>
    <w:rsid w:val="000974A0"/>
    <w:rsid w:val="000A1DE6"/>
    <w:rsid w:val="000A1EBA"/>
    <w:rsid w:val="000A219F"/>
    <w:rsid w:val="000A288F"/>
    <w:rsid w:val="000A49B4"/>
    <w:rsid w:val="000A5E3F"/>
    <w:rsid w:val="000A5E5E"/>
    <w:rsid w:val="000A652D"/>
    <w:rsid w:val="000A65F8"/>
    <w:rsid w:val="000A6D01"/>
    <w:rsid w:val="000A749C"/>
    <w:rsid w:val="000A7689"/>
    <w:rsid w:val="000B03D8"/>
    <w:rsid w:val="000B050C"/>
    <w:rsid w:val="000B0DAE"/>
    <w:rsid w:val="000B208E"/>
    <w:rsid w:val="000B2778"/>
    <w:rsid w:val="000B5803"/>
    <w:rsid w:val="000B6108"/>
    <w:rsid w:val="000B6F9D"/>
    <w:rsid w:val="000B7F68"/>
    <w:rsid w:val="000C136F"/>
    <w:rsid w:val="000C1882"/>
    <w:rsid w:val="000C2263"/>
    <w:rsid w:val="000C3579"/>
    <w:rsid w:val="000C4FBB"/>
    <w:rsid w:val="000C53B5"/>
    <w:rsid w:val="000C56DA"/>
    <w:rsid w:val="000C57DC"/>
    <w:rsid w:val="000C5804"/>
    <w:rsid w:val="000C6001"/>
    <w:rsid w:val="000C7602"/>
    <w:rsid w:val="000C7838"/>
    <w:rsid w:val="000D007B"/>
    <w:rsid w:val="000D1615"/>
    <w:rsid w:val="000D29DB"/>
    <w:rsid w:val="000D3611"/>
    <w:rsid w:val="000D3731"/>
    <w:rsid w:val="000D4F35"/>
    <w:rsid w:val="000D5A98"/>
    <w:rsid w:val="000D6501"/>
    <w:rsid w:val="000D699B"/>
    <w:rsid w:val="000D716A"/>
    <w:rsid w:val="000D71EE"/>
    <w:rsid w:val="000D7852"/>
    <w:rsid w:val="000E0EC2"/>
    <w:rsid w:val="000E0F46"/>
    <w:rsid w:val="000E22F4"/>
    <w:rsid w:val="000E2EE4"/>
    <w:rsid w:val="000E30D4"/>
    <w:rsid w:val="000E32E5"/>
    <w:rsid w:val="000E3C3F"/>
    <w:rsid w:val="000E43D5"/>
    <w:rsid w:val="000E4F69"/>
    <w:rsid w:val="000E69D1"/>
    <w:rsid w:val="000E7C6A"/>
    <w:rsid w:val="000F0B1C"/>
    <w:rsid w:val="000F1046"/>
    <w:rsid w:val="000F2005"/>
    <w:rsid w:val="000F2B72"/>
    <w:rsid w:val="000F31C9"/>
    <w:rsid w:val="000F38F9"/>
    <w:rsid w:val="000F43B0"/>
    <w:rsid w:val="000F446D"/>
    <w:rsid w:val="000F464E"/>
    <w:rsid w:val="000F577E"/>
    <w:rsid w:val="000F69D4"/>
    <w:rsid w:val="000F708D"/>
    <w:rsid w:val="00100D2A"/>
    <w:rsid w:val="00102327"/>
    <w:rsid w:val="00102886"/>
    <w:rsid w:val="001034A0"/>
    <w:rsid w:val="00104108"/>
    <w:rsid w:val="00104994"/>
    <w:rsid w:val="00105117"/>
    <w:rsid w:val="00105924"/>
    <w:rsid w:val="00106CD2"/>
    <w:rsid w:val="001073F6"/>
    <w:rsid w:val="00107813"/>
    <w:rsid w:val="00112CD7"/>
    <w:rsid w:val="00112E34"/>
    <w:rsid w:val="00114747"/>
    <w:rsid w:val="00115BA5"/>
    <w:rsid w:val="001177CC"/>
    <w:rsid w:val="00117FA9"/>
    <w:rsid w:val="00120667"/>
    <w:rsid w:val="001213F3"/>
    <w:rsid w:val="001220D9"/>
    <w:rsid w:val="00122F71"/>
    <w:rsid w:val="001239B3"/>
    <w:rsid w:val="00124BA2"/>
    <w:rsid w:val="0012675D"/>
    <w:rsid w:val="00126FE0"/>
    <w:rsid w:val="00127482"/>
    <w:rsid w:val="00127DC6"/>
    <w:rsid w:val="0013009A"/>
    <w:rsid w:val="001301B5"/>
    <w:rsid w:val="001315C9"/>
    <w:rsid w:val="0013192B"/>
    <w:rsid w:val="00132FD5"/>
    <w:rsid w:val="00137C44"/>
    <w:rsid w:val="00137D30"/>
    <w:rsid w:val="00140B69"/>
    <w:rsid w:val="00140D25"/>
    <w:rsid w:val="00142B2D"/>
    <w:rsid w:val="00143632"/>
    <w:rsid w:val="00143687"/>
    <w:rsid w:val="001453CA"/>
    <w:rsid w:val="00146F0E"/>
    <w:rsid w:val="00147FB3"/>
    <w:rsid w:val="00153560"/>
    <w:rsid w:val="00153C1D"/>
    <w:rsid w:val="00160CF2"/>
    <w:rsid w:val="00160D01"/>
    <w:rsid w:val="0016160A"/>
    <w:rsid w:val="00161760"/>
    <w:rsid w:val="00162DCF"/>
    <w:rsid w:val="00163569"/>
    <w:rsid w:val="00164343"/>
    <w:rsid w:val="00164E40"/>
    <w:rsid w:val="001651EF"/>
    <w:rsid w:val="00165DB0"/>
    <w:rsid w:val="00166B3E"/>
    <w:rsid w:val="00167B68"/>
    <w:rsid w:val="0017075B"/>
    <w:rsid w:val="00172877"/>
    <w:rsid w:val="00172B33"/>
    <w:rsid w:val="00173D7F"/>
    <w:rsid w:val="001741C0"/>
    <w:rsid w:val="00176E9F"/>
    <w:rsid w:val="00177C95"/>
    <w:rsid w:val="00177E25"/>
    <w:rsid w:val="001800D8"/>
    <w:rsid w:val="00180B67"/>
    <w:rsid w:val="00180F4E"/>
    <w:rsid w:val="0018135E"/>
    <w:rsid w:val="0018179E"/>
    <w:rsid w:val="001829C0"/>
    <w:rsid w:val="00182B0B"/>
    <w:rsid w:val="00185A80"/>
    <w:rsid w:val="00185FE3"/>
    <w:rsid w:val="0018749C"/>
    <w:rsid w:val="00187AEA"/>
    <w:rsid w:val="00190B9C"/>
    <w:rsid w:val="00191AC0"/>
    <w:rsid w:val="00191BCD"/>
    <w:rsid w:val="0019272F"/>
    <w:rsid w:val="0019380C"/>
    <w:rsid w:val="001948A1"/>
    <w:rsid w:val="0019611D"/>
    <w:rsid w:val="001A0CB3"/>
    <w:rsid w:val="001A2B9A"/>
    <w:rsid w:val="001A397F"/>
    <w:rsid w:val="001A3FDC"/>
    <w:rsid w:val="001A4DD0"/>
    <w:rsid w:val="001A6860"/>
    <w:rsid w:val="001A6B51"/>
    <w:rsid w:val="001A71E9"/>
    <w:rsid w:val="001A76BA"/>
    <w:rsid w:val="001B0EC1"/>
    <w:rsid w:val="001B1635"/>
    <w:rsid w:val="001B28D5"/>
    <w:rsid w:val="001B2B21"/>
    <w:rsid w:val="001B2C01"/>
    <w:rsid w:val="001B46B0"/>
    <w:rsid w:val="001B580D"/>
    <w:rsid w:val="001C076B"/>
    <w:rsid w:val="001C305B"/>
    <w:rsid w:val="001C4E24"/>
    <w:rsid w:val="001C731B"/>
    <w:rsid w:val="001C7C20"/>
    <w:rsid w:val="001C7F9C"/>
    <w:rsid w:val="001D16D7"/>
    <w:rsid w:val="001D1C62"/>
    <w:rsid w:val="001D267D"/>
    <w:rsid w:val="001D2875"/>
    <w:rsid w:val="001D28E5"/>
    <w:rsid w:val="001D4018"/>
    <w:rsid w:val="001D40C6"/>
    <w:rsid w:val="001D41BB"/>
    <w:rsid w:val="001D4DD7"/>
    <w:rsid w:val="001D71F8"/>
    <w:rsid w:val="001D7328"/>
    <w:rsid w:val="001E0AFE"/>
    <w:rsid w:val="001E1AF1"/>
    <w:rsid w:val="001E1B83"/>
    <w:rsid w:val="001E1C6E"/>
    <w:rsid w:val="001E2EC9"/>
    <w:rsid w:val="001E3B4F"/>
    <w:rsid w:val="001E3E6F"/>
    <w:rsid w:val="001E6A6F"/>
    <w:rsid w:val="001E6DA3"/>
    <w:rsid w:val="001E7056"/>
    <w:rsid w:val="001E7F01"/>
    <w:rsid w:val="001F1219"/>
    <w:rsid w:val="001F1343"/>
    <w:rsid w:val="001F1EAE"/>
    <w:rsid w:val="001F4F3E"/>
    <w:rsid w:val="001F685B"/>
    <w:rsid w:val="002010A8"/>
    <w:rsid w:val="002034ED"/>
    <w:rsid w:val="00203F5B"/>
    <w:rsid w:val="00204862"/>
    <w:rsid w:val="002048C5"/>
    <w:rsid w:val="00205862"/>
    <w:rsid w:val="00205FB8"/>
    <w:rsid w:val="00206E3B"/>
    <w:rsid w:val="00206EF1"/>
    <w:rsid w:val="00207B8D"/>
    <w:rsid w:val="00207F7D"/>
    <w:rsid w:val="002104BA"/>
    <w:rsid w:val="00211666"/>
    <w:rsid w:val="002136C8"/>
    <w:rsid w:val="002145F8"/>
    <w:rsid w:val="0021514B"/>
    <w:rsid w:val="002152D7"/>
    <w:rsid w:val="00215BA7"/>
    <w:rsid w:val="00215ED2"/>
    <w:rsid w:val="0021610A"/>
    <w:rsid w:val="002202A7"/>
    <w:rsid w:val="00221908"/>
    <w:rsid w:val="00221BD9"/>
    <w:rsid w:val="002223B8"/>
    <w:rsid w:val="00222483"/>
    <w:rsid w:val="00222E97"/>
    <w:rsid w:val="00223BEC"/>
    <w:rsid w:val="00224792"/>
    <w:rsid w:val="00225A8C"/>
    <w:rsid w:val="002262B7"/>
    <w:rsid w:val="00226F6E"/>
    <w:rsid w:val="00230084"/>
    <w:rsid w:val="002370B1"/>
    <w:rsid w:val="00237750"/>
    <w:rsid w:val="002409AA"/>
    <w:rsid w:val="00240F23"/>
    <w:rsid w:val="00241F5B"/>
    <w:rsid w:val="00242532"/>
    <w:rsid w:val="00243246"/>
    <w:rsid w:val="0024350B"/>
    <w:rsid w:val="00243840"/>
    <w:rsid w:val="00244721"/>
    <w:rsid w:val="00244B81"/>
    <w:rsid w:val="00247F55"/>
    <w:rsid w:val="002506CC"/>
    <w:rsid w:val="00250883"/>
    <w:rsid w:val="002508DE"/>
    <w:rsid w:val="00255BB1"/>
    <w:rsid w:val="0025795C"/>
    <w:rsid w:val="00257FC5"/>
    <w:rsid w:val="002627C2"/>
    <w:rsid w:val="002648E8"/>
    <w:rsid w:val="002659DC"/>
    <w:rsid w:val="00265CF4"/>
    <w:rsid w:val="00265D3A"/>
    <w:rsid w:val="00265F16"/>
    <w:rsid w:val="002666AF"/>
    <w:rsid w:val="00267C6A"/>
    <w:rsid w:val="00267EDE"/>
    <w:rsid w:val="00270086"/>
    <w:rsid w:val="00270225"/>
    <w:rsid w:val="00272E30"/>
    <w:rsid w:val="00273283"/>
    <w:rsid w:val="00274270"/>
    <w:rsid w:val="00274CE9"/>
    <w:rsid w:val="00277EE8"/>
    <w:rsid w:val="00281F82"/>
    <w:rsid w:val="0028213E"/>
    <w:rsid w:val="0028358C"/>
    <w:rsid w:val="0028365A"/>
    <w:rsid w:val="002859AD"/>
    <w:rsid w:val="002901D5"/>
    <w:rsid w:val="00291171"/>
    <w:rsid w:val="00294E64"/>
    <w:rsid w:val="00295838"/>
    <w:rsid w:val="00295B91"/>
    <w:rsid w:val="00297088"/>
    <w:rsid w:val="00297B55"/>
    <w:rsid w:val="002A0E2F"/>
    <w:rsid w:val="002A0EA4"/>
    <w:rsid w:val="002A17EA"/>
    <w:rsid w:val="002A1955"/>
    <w:rsid w:val="002A3842"/>
    <w:rsid w:val="002A386C"/>
    <w:rsid w:val="002A7BFA"/>
    <w:rsid w:val="002B1B36"/>
    <w:rsid w:val="002B2C11"/>
    <w:rsid w:val="002B2E72"/>
    <w:rsid w:val="002B46B4"/>
    <w:rsid w:val="002B4E72"/>
    <w:rsid w:val="002B57BF"/>
    <w:rsid w:val="002B59D4"/>
    <w:rsid w:val="002B5E61"/>
    <w:rsid w:val="002B7C7A"/>
    <w:rsid w:val="002C0975"/>
    <w:rsid w:val="002C2D28"/>
    <w:rsid w:val="002C761E"/>
    <w:rsid w:val="002C79A1"/>
    <w:rsid w:val="002C7C2F"/>
    <w:rsid w:val="002C7F43"/>
    <w:rsid w:val="002D1284"/>
    <w:rsid w:val="002D1BCC"/>
    <w:rsid w:val="002D3260"/>
    <w:rsid w:val="002D3573"/>
    <w:rsid w:val="002D49DB"/>
    <w:rsid w:val="002D4B8C"/>
    <w:rsid w:val="002D5854"/>
    <w:rsid w:val="002D6E0A"/>
    <w:rsid w:val="002E0987"/>
    <w:rsid w:val="002E0E4F"/>
    <w:rsid w:val="002E0F42"/>
    <w:rsid w:val="002E0FBD"/>
    <w:rsid w:val="002E100B"/>
    <w:rsid w:val="002E1F34"/>
    <w:rsid w:val="002E259E"/>
    <w:rsid w:val="002E31E6"/>
    <w:rsid w:val="002E4495"/>
    <w:rsid w:val="002E4DFC"/>
    <w:rsid w:val="002E4FD1"/>
    <w:rsid w:val="002E5B51"/>
    <w:rsid w:val="002E64A2"/>
    <w:rsid w:val="002F060B"/>
    <w:rsid w:val="002F1E5B"/>
    <w:rsid w:val="002F1EC5"/>
    <w:rsid w:val="002F31D5"/>
    <w:rsid w:val="002F3F0E"/>
    <w:rsid w:val="002F530B"/>
    <w:rsid w:val="002F63B2"/>
    <w:rsid w:val="002F68F3"/>
    <w:rsid w:val="002F6916"/>
    <w:rsid w:val="002F7217"/>
    <w:rsid w:val="002F749E"/>
    <w:rsid w:val="002F7BE8"/>
    <w:rsid w:val="00303A72"/>
    <w:rsid w:val="00303BE9"/>
    <w:rsid w:val="003040A1"/>
    <w:rsid w:val="00304170"/>
    <w:rsid w:val="00304B1F"/>
    <w:rsid w:val="00307634"/>
    <w:rsid w:val="00307F09"/>
    <w:rsid w:val="00310F3C"/>
    <w:rsid w:val="003134D2"/>
    <w:rsid w:val="00313FA3"/>
    <w:rsid w:val="00314D9B"/>
    <w:rsid w:val="00315DEA"/>
    <w:rsid w:val="003223B3"/>
    <w:rsid w:val="00322EEC"/>
    <w:rsid w:val="00323A7D"/>
    <w:rsid w:val="00323C2D"/>
    <w:rsid w:val="00324F7F"/>
    <w:rsid w:val="00325854"/>
    <w:rsid w:val="00326B05"/>
    <w:rsid w:val="003307F8"/>
    <w:rsid w:val="0033118F"/>
    <w:rsid w:val="003314AA"/>
    <w:rsid w:val="00331B69"/>
    <w:rsid w:val="0033438B"/>
    <w:rsid w:val="00334D4A"/>
    <w:rsid w:val="00334FFB"/>
    <w:rsid w:val="003357A8"/>
    <w:rsid w:val="00335B47"/>
    <w:rsid w:val="0033663C"/>
    <w:rsid w:val="00337749"/>
    <w:rsid w:val="003401BA"/>
    <w:rsid w:val="003406D2"/>
    <w:rsid w:val="00342857"/>
    <w:rsid w:val="00342AD4"/>
    <w:rsid w:val="00342BA3"/>
    <w:rsid w:val="00342D66"/>
    <w:rsid w:val="003432E5"/>
    <w:rsid w:val="0034365F"/>
    <w:rsid w:val="0034396C"/>
    <w:rsid w:val="00343BAB"/>
    <w:rsid w:val="00344FEF"/>
    <w:rsid w:val="00346894"/>
    <w:rsid w:val="00347201"/>
    <w:rsid w:val="0035044A"/>
    <w:rsid w:val="003512EF"/>
    <w:rsid w:val="003514D0"/>
    <w:rsid w:val="00351DF6"/>
    <w:rsid w:val="00352194"/>
    <w:rsid w:val="003539EC"/>
    <w:rsid w:val="00353C16"/>
    <w:rsid w:val="003552BA"/>
    <w:rsid w:val="00355824"/>
    <w:rsid w:val="00355CF1"/>
    <w:rsid w:val="00355D43"/>
    <w:rsid w:val="00356548"/>
    <w:rsid w:val="0035778B"/>
    <w:rsid w:val="00357A12"/>
    <w:rsid w:val="00360902"/>
    <w:rsid w:val="00360DE5"/>
    <w:rsid w:val="00360E24"/>
    <w:rsid w:val="003619DA"/>
    <w:rsid w:val="00361F3D"/>
    <w:rsid w:val="003633BA"/>
    <w:rsid w:val="003657EA"/>
    <w:rsid w:val="00371AAD"/>
    <w:rsid w:val="0037295B"/>
    <w:rsid w:val="00373E5B"/>
    <w:rsid w:val="003743AE"/>
    <w:rsid w:val="00374D25"/>
    <w:rsid w:val="003778B5"/>
    <w:rsid w:val="00377932"/>
    <w:rsid w:val="003807DC"/>
    <w:rsid w:val="003820BC"/>
    <w:rsid w:val="0038225D"/>
    <w:rsid w:val="003827E7"/>
    <w:rsid w:val="00383C3A"/>
    <w:rsid w:val="00384436"/>
    <w:rsid w:val="003862B1"/>
    <w:rsid w:val="003870C5"/>
    <w:rsid w:val="00390276"/>
    <w:rsid w:val="003911FC"/>
    <w:rsid w:val="00391D39"/>
    <w:rsid w:val="0039225A"/>
    <w:rsid w:val="003945B7"/>
    <w:rsid w:val="00394A5C"/>
    <w:rsid w:val="00395BCE"/>
    <w:rsid w:val="00396E95"/>
    <w:rsid w:val="003A0258"/>
    <w:rsid w:val="003A0FBF"/>
    <w:rsid w:val="003A13CD"/>
    <w:rsid w:val="003A1748"/>
    <w:rsid w:val="003A17FC"/>
    <w:rsid w:val="003A2659"/>
    <w:rsid w:val="003A27B1"/>
    <w:rsid w:val="003A2D33"/>
    <w:rsid w:val="003A36A0"/>
    <w:rsid w:val="003A37C5"/>
    <w:rsid w:val="003A3AFE"/>
    <w:rsid w:val="003A3FFC"/>
    <w:rsid w:val="003A485D"/>
    <w:rsid w:val="003A6B36"/>
    <w:rsid w:val="003A6F03"/>
    <w:rsid w:val="003A7B24"/>
    <w:rsid w:val="003B016C"/>
    <w:rsid w:val="003B0D20"/>
    <w:rsid w:val="003B0EB6"/>
    <w:rsid w:val="003B0F33"/>
    <w:rsid w:val="003B15E0"/>
    <w:rsid w:val="003B1794"/>
    <w:rsid w:val="003B2395"/>
    <w:rsid w:val="003B2425"/>
    <w:rsid w:val="003B2DA2"/>
    <w:rsid w:val="003B4769"/>
    <w:rsid w:val="003B519D"/>
    <w:rsid w:val="003B5A76"/>
    <w:rsid w:val="003B5A78"/>
    <w:rsid w:val="003B6053"/>
    <w:rsid w:val="003B7BAD"/>
    <w:rsid w:val="003C0F5E"/>
    <w:rsid w:val="003C161B"/>
    <w:rsid w:val="003C3529"/>
    <w:rsid w:val="003C7A20"/>
    <w:rsid w:val="003D02C2"/>
    <w:rsid w:val="003D2669"/>
    <w:rsid w:val="003D3363"/>
    <w:rsid w:val="003D5A8A"/>
    <w:rsid w:val="003E0F58"/>
    <w:rsid w:val="003E2878"/>
    <w:rsid w:val="003E2CF5"/>
    <w:rsid w:val="003E34EF"/>
    <w:rsid w:val="003E3CD5"/>
    <w:rsid w:val="003E457B"/>
    <w:rsid w:val="003E625F"/>
    <w:rsid w:val="003E6285"/>
    <w:rsid w:val="003E754B"/>
    <w:rsid w:val="003E7D87"/>
    <w:rsid w:val="003F1D91"/>
    <w:rsid w:val="003F20CC"/>
    <w:rsid w:val="003F5EBA"/>
    <w:rsid w:val="003F743C"/>
    <w:rsid w:val="003F7A12"/>
    <w:rsid w:val="004007BE"/>
    <w:rsid w:val="00400CB6"/>
    <w:rsid w:val="00403B40"/>
    <w:rsid w:val="00404300"/>
    <w:rsid w:val="004051D1"/>
    <w:rsid w:val="00405239"/>
    <w:rsid w:val="00405C93"/>
    <w:rsid w:val="004064CB"/>
    <w:rsid w:val="00406FC3"/>
    <w:rsid w:val="004118D6"/>
    <w:rsid w:val="00412289"/>
    <w:rsid w:val="00413DDB"/>
    <w:rsid w:val="004157A4"/>
    <w:rsid w:val="00416E65"/>
    <w:rsid w:val="00420DF2"/>
    <w:rsid w:val="004211D2"/>
    <w:rsid w:val="00422675"/>
    <w:rsid w:val="00422B06"/>
    <w:rsid w:val="004235E1"/>
    <w:rsid w:val="00423B93"/>
    <w:rsid w:val="00423E06"/>
    <w:rsid w:val="00423F65"/>
    <w:rsid w:val="00425876"/>
    <w:rsid w:val="00425BD0"/>
    <w:rsid w:val="00427989"/>
    <w:rsid w:val="0043059E"/>
    <w:rsid w:val="004320F5"/>
    <w:rsid w:val="00432317"/>
    <w:rsid w:val="00434052"/>
    <w:rsid w:val="00435EF8"/>
    <w:rsid w:val="0043620E"/>
    <w:rsid w:val="0044053D"/>
    <w:rsid w:val="00441A4B"/>
    <w:rsid w:val="00441B30"/>
    <w:rsid w:val="004420F0"/>
    <w:rsid w:val="00442D85"/>
    <w:rsid w:val="0044368E"/>
    <w:rsid w:val="00447B32"/>
    <w:rsid w:val="00450505"/>
    <w:rsid w:val="0045211D"/>
    <w:rsid w:val="00452C05"/>
    <w:rsid w:val="00454CD4"/>
    <w:rsid w:val="00454DA5"/>
    <w:rsid w:val="0046140C"/>
    <w:rsid w:val="00461E46"/>
    <w:rsid w:val="0046357A"/>
    <w:rsid w:val="004636FA"/>
    <w:rsid w:val="00463E8E"/>
    <w:rsid w:val="00464643"/>
    <w:rsid w:val="004646F8"/>
    <w:rsid w:val="00465799"/>
    <w:rsid w:val="00465CFA"/>
    <w:rsid w:val="00467B39"/>
    <w:rsid w:val="00467F5D"/>
    <w:rsid w:val="00470781"/>
    <w:rsid w:val="00471441"/>
    <w:rsid w:val="00472BA4"/>
    <w:rsid w:val="00473794"/>
    <w:rsid w:val="00473C0A"/>
    <w:rsid w:val="00474694"/>
    <w:rsid w:val="00474AE1"/>
    <w:rsid w:val="00475BED"/>
    <w:rsid w:val="0047777F"/>
    <w:rsid w:val="00477D1C"/>
    <w:rsid w:val="00480FB0"/>
    <w:rsid w:val="00482450"/>
    <w:rsid w:val="00483BD9"/>
    <w:rsid w:val="00483E9C"/>
    <w:rsid w:val="00486E44"/>
    <w:rsid w:val="00487077"/>
    <w:rsid w:val="004872DC"/>
    <w:rsid w:val="00487A74"/>
    <w:rsid w:val="004900CE"/>
    <w:rsid w:val="0049158D"/>
    <w:rsid w:val="00492EDC"/>
    <w:rsid w:val="004931FF"/>
    <w:rsid w:val="00493B12"/>
    <w:rsid w:val="004944A4"/>
    <w:rsid w:val="004955AD"/>
    <w:rsid w:val="004A2268"/>
    <w:rsid w:val="004A2722"/>
    <w:rsid w:val="004A2F87"/>
    <w:rsid w:val="004A399E"/>
    <w:rsid w:val="004A5313"/>
    <w:rsid w:val="004A542E"/>
    <w:rsid w:val="004A6D7E"/>
    <w:rsid w:val="004A716C"/>
    <w:rsid w:val="004B2314"/>
    <w:rsid w:val="004B28FD"/>
    <w:rsid w:val="004B2B42"/>
    <w:rsid w:val="004B2D9C"/>
    <w:rsid w:val="004B3029"/>
    <w:rsid w:val="004B36C1"/>
    <w:rsid w:val="004B3FEC"/>
    <w:rsid w:val="004B4332"/>
    <w:rsid w:val="004B634B"/>
    <w:rsid w:val="004B64B5"/>
    <w:rsid w:val="004B765E"/>
    <w:rsid w:val="004C10CD"/>
    <w:rsid w:val="004C2771"/>
    <w:rsid w:val="004C59DA"/>
    <w:rsid w:val="004C5AE4"/>
    <w:rsid w:val="004D0B38"/>
    <w:rsid w:val="004D0E26"/>
    <w:rsid w:val="004D1D92"/>
    <w:rsid w:val="004D2565"/>
    <w:rsid w:val="004D2E56"/>
    <w:rsid w:val="004D3649"/>
    <w:rsid w:val="004D44A8"/>
    <w:rsid w:val="004D5E50"/>
    <w:rsid w:val="004D70BC"/>
    <w:rsid w:val="004D71BA"/>
    <w:rsid w:val="004E1199"/>
    <w:rsid w:val="004E3C6F"/>
    <w:rsid w:val="004E42D8"/>
    <w:rsid w:val="004E4C15"/>
    <w:rsid w:val="004E5683"/>
    <w:rsid w:val="004E57E9"/>
    <w:rsid w:val="004E6ACC"/>
    <w:rsid w:val="004F3BD7"/>
    <w:rsid w:val="004F42E6"/>
    <w:rsid w:val="004F51C5"/>
    <w:rsid w:val="004F5ADF"/>
    <w:rsid w:val="004F6AB6"/>
    <w:rsid w:val="004F6B82"/>
    <w:rsid w:val="004F6CC1"/>
    <w:rsid w:val="0050068D"/>
    <w:rsid w:val="00505748"/>
    <w:rsid w:val="00507280"/>
    <w:rsid w:val="00507931"/>
    <w:rsid w:val="00507DB5"/>
    <w:rsid w:val="005102C4"/>
    <w:rsid w:val="005105E5"/>
    <w:rsid w:val="0051264C"/>
    <w:rsid w:val="0051358A"/>
    <w:rsid w:val="00513C1D"/>
    <w:rsid w:val="00514A90"/>
    <w:rsid w:val="0051601D"/>
    <w:rsid w:val="005218A6"/>
    <w:rsid w:val="00521ACE"/>
    <w:rsid w:val="00521B24"/>
    <w:rsid w:val="00524E43"/>
    <w:rsid w:val="00527DC4"/>
    <w:rsid w:val="00531A37"/>
    <w:rsid w:val="00531C44"/>
    <w:rsid w:val="005328D0"/>
    <w:rsid w:val="00533A68"/>
    <w:rsid w:val="00533F36"/>
    <w:rsid w:val="00536751"/>
    <w:rsid w:val="00536CC4"/>
    <w:rsid w:val="00537234"/>
    <w:rsid w:val="005373EF"/>
    <w:rsid w:val="00540309"/>
    <w:rsid w:val="00542D3D"/>
    <w:rsid w:val="00542FED"/>
    <w:rsid w:val="005430E7"/>
    <w:rsid w:val="0054373C"/>
    <w:rsid w:val="00547E1B"/>
    <w:rsid w:val="00552477"/>
    <w:rsid w:val="0055338C"/>
    <w:rsid w:val="00553D49"/>
    <w:rsid w:val="005550CE"/>
    <w:rsid w:val="005556C1"/>
    <w:rsid w:val="00555CEA"/>
    <w:rsid w:val="005563D0"/>
    <w:rsid w:val="005564AD"/>
    <w:rsid w:val="00556C48"/>
    <w:rsid w:val="00562A4F"/>
    <w:rsid w:val="0056484F"/>
    <w:rsid w:val="00564A43"/>
    <w:rsid w:val="00564D50"/>
    <w:rsid w:val="00566E93"/>
    <w:rsid w:val="00567C79"/>
    <w:rsid w:val="00570774"/>
    <w:rsid w:val="00571545"/>
    <w:rsid w:val="00571F54"/>
    <w:rsid w:val="0057216E"/>
    <w:rsid w:val="00572A99"/>
    <w:rsid w:val="00575E99"/>
    <w:rsid w:val="005760FE"/>
    <w:rsid w:val="0057627B"/>
    <w:rsid w:val="0057759D"/>
    <w:rsid w:val="00577A48"/>
    <w:rsid w:val="00580597"/>
    <w:rsid w:val="00580E76"/>
    <w:rsid w:val="0058121B"/>
    <w:rsid w:val="0058142D"/>
    <w:rsid w:val="0058245C"/>
    <w:rsid w:val="0058414E"/>
    <w:rsid w:val="005850AC"/>
    <w:rsid w:val="00586008"/>
    <w:rsid w:val="005874FA"/>
    <w:rsid w:val="00587BC6"/>
    <w:rsid w:val="00590E34"/>
    <w:rsid w:val="0059219E"/>
    <w:rsid w:val="0059341E"/>
    <w:rsid w:val="00593DAE"/>
    <w:rsid w:val="00593F70"/>
    <w:rsid w:val="00595626"/>
    <w:rsid w:val="005A037F"/>
    <w:rsid w:val="005A04AC"/>
    <w:rsid w:val="005A053A"/>
    <w:rsid w:val="005A132C"/>
    <w:rsid w:val="005A17D3"/>
    <w:rsid w:val="005A1B4B"/>
    <w:rsid w:val="005A319A"/>
    <w:rsid w:val="005A3B85"/>
    <w:rsid w:val="005A58E6"/>
    <w:rsid w:val="005B07E7"/>
    <w:rsid w:val="005B0BEB"/>
    <w:rsid w:val="005B0D09"/>
    <w:rsid w:val="005B0D6D"/>
    <w:rsid w:val="005B1D79"/>
    <w:rsid w:val="005B1EB6"/>
    <w:rsid w:val="005B1EB8"/>
    <w:rsid w:val="005B210D"/>
    <w:rsid w:val="005B3DD0"/>
    <w:rsid w:val="005B442A"/>
    <w:rsid w:val="005B4EF4"/>
    <w:rsid w:val="005B4FD4"/>
    <w:rsid w:val="005B6465"/>
    <w:rsid w:val="005B6550"/>
    <w:rsid w:val="005B6798"/>
    <w:rsid w:val="005B689D"/>
    <w:rsid w:val="005C04C4"/>
    <w:rsid w:val="005C202D"/>
    <w:rsid w:val="005C22F9"/>
    <w:rsid w:val="005C265F"/>
    <w:rsid w:val="005C3D0E"/>
    <w:rsid w:val="005C733B"/>
    <w:rsid w:val="005D0E8A"/>
    <w:rsid w:val="005D1B41"/>
    <w:rsid w:val="005D30F7"/>
    <w:rsid w:val="005D35BC"/>
    <w:rsid w:val="005D38D4"/>
    <w:rsid w:val="005D4601"/>
    <w:rsid w:val="005D4766"/>
    <w:rsid w:val="005D518D"/>
    <w:rsid w:val="005E03BD"/>
    <w:rsid w:val="005E186A"/>
    <w:rsid w:val="005E2E05"/>
    <w:rsid w:val="005E30E4"/>
    <w:rsid w:val="005E368B"/>
    <w:rsid w:val="005E39F0"/>
    <w:rsid w:val="005E3F75"/>
    <w:rsid w:val="005E5365"/>
    <w:rsid w:val="005E5D7B"/>
    <w:rsid w:val="005E6230"/>
    <w:rsid w:val="005E70E3"/>
    <w:rsid w:val="005E7AA4"/>
    <w:rsid w:val="005F02D3"/>
    <w:rsid w:val="005F0CC5"/>
    <w:rsid w:val="005F1632"/>
    <w:rsid w:val="005F2438"/>
    <w:rsid w:val="005F2C03"/>
    <w:rsid w:val="005F311A"/>
    <w:rsid w:val="005F48BB"/>
    <w:rsid w:val="005F5069"/>
    <w:rsid w:val="005F6064"/>
    <w:rsid w:val="005F6591"/>
    <w:rsid w:val="005F79E4"/>
    <w:rsid w:val="0060204D"/>
    <w:rsid w:val="00603058"/>
    <w:rsid w:val="00605985"/>
    <w:rsid w:val="00605AD2"/>
    <w:rsid w:val="00606144"/>
    <w:rsid w:val="0060665B"/>
    <w:rsid w:val="00606A8D"/>
    <w:rsid w:val="00606CD5"/>
    <w:rsid w:val="00610E02"/>
    <w:rsid w:val="006110AB"/>
    <w:rsid w:val="00611777"/>
    <w:rsid w:val="00611C5F"/>
    <w:rsid w:val="00613850"/>
    <w:rsid w:val="00614ED3"/>
    <w:rsid w:val="0061608F"/>
    <w:rsid w:val="0061617D"/>
    <w:rsid w:val="00617DF0"/>
    <w:rsid w:val="0062010A"/>
    <w:rsid w:val="00620D05"/>
    <w:rsid w:val="006211ED"/>
    <w:rsid w:val="00621B07"/>
    <w:rsid w:val="0062347F"/>
    <w:rsid w:val="00623D9F"/>
    <w:rsid w:val="006250CA"/>
    <w:rsid w:val="00626090"/>
    <w:rsid w:val="00626833"/>
    <w:rsid w:val="00626C17"/>
    <w:rsid w:val="00627444"/>
    <w:rsid w:val="00630428"/>
    <w:rsid w:val="00630576"/>
    <w:rsid w:val="006310EF"/>
    <w:rsid w:val="00631259"/>
    <w:rsid w:val="00631D0B"/>
    <w:rsid w:val="00632C3A"/>
    <w:rsid w:val="00632E83"/>
    <w:rsid w:val="00633197"/>
    <w:rsid w:val="0063503B"/>
    <w:rsid w:val="0063528F"/>
    <w:rsid w:val="006353DA"/>
    <w:rsid w:val="006355E6"/>
    <w:rsid w:val="0063570A"/>
    <w:rsid w:val="00636F9B"/>
    <w:rsid w:val="006406C3"/>
    <w:rsid w:val="00640B78"/>
    <w:rsid w:val="00642CD0"/>
    <w:rsid w:val="00647B17"/>
    <w:rsid w:val="006503A0"/>
    <w:rsid w:val="006512A4"/>
    <w:rsid w:val="0065137B"/>
    <w:rsid w:val="00651DB9"/>
    <w:rsid w:val="006534F2"/>
    <w:rsid w:val="006537AD"/>
    <w:rsid w:val="00654BC9"/>
    <w:rsid w:val="00655783"/>
    <w:rsid w:val="00655D4C"/>
    <w:rsid w:val="00656A38"/>
    <w:rsid w:val="00656BC1"/>
    <w:rsid w:val="00657D3F"/>
    <w:rsid w:val="0066031C"/>
    <w:rsid w:val="00660F01"/>
    <w:rsid w:val="00663D86"/>
    <w:rsid w:val="006641F8"/>
    <w:rsid w:val="00664CAE"/>
    <w:rsid w:val="00665374"/>
    <w:rsid w:val="006666E9"/>
    <w:rsid w:val="00666CC0"/>
    <w:rsid w:val="00667377"/>
    <w:rsid w:val="006702CC"/>
    <w:rsid w:val="0067088B"/>
    <w:rsid w:val="00670BB9"/>
    <w:rsid w:val="00672815"/>
    <w:rsid w:val="00672A05"/>
    <w:rsid w:val="00673813"/>
    <w:rsid w:val="0067386F"/>
    <w:rsid w:val="006741AC"/>
    <w:rsid w:val="006745AE"/>
    <w:rsid w:val="00674D70"/>
    <w:rsid w:val="0067558A"/>
    <w:rsid w:val="0067722B"/>
    <w:rsid w:val="00677F66"/>
    <w:rsid w:val="00680335"/>
    <w:rsid w:val="006821FF"/>
    <w:rsid w:val="006858DB"/>
    <w:rsid w:val="006859C3"/>
    <w:rsid w:val="00686005"/>
    <w:rsid w:val="006867ED"/>
    <w:rsid w:val="006868C8"/>
    <w:rsid w:val="0069083D"/>
    <w:rsid w:val="006912A8"/>
    <w:rsid w:val="00691B26"/>
    <w:rsid w:val="00691E0D"/>
    <w:rsid w:val="00692F6F"/>
    <w:rsid w:val="0069326E"/>
    <w:rsid w:val="006947B3"/>
    <w:rsid w:val="006947EE"/>
    <w:rsid w:val="00694976"/>
    <w:rsid w:val="00695D59"/>
    <w:rsid w:val="00696AB2"/>
    <w:rsid w:val="00696CA3"/>
    <w:rsid w:val="00696DBC"/>
    <w:rsid w:val="00697395"/>
    <w:rsid w:val="00697DC8"/>
    <w:rsid w:val="006A2C0E"/>
    <w:rsid w:val="006A3248"/>
    <w:rsid w:val="006A360F"/>
    <w:rsid w:val="006A557E"/>
    <w:rsid w:val="006A625C"/>
    <w:rsid w:val="006A781C"/>
    <w:rsid w:val="006A7E7C"/>
    <w:rsid w:val="006B145B"/>
    <w:rsid w:val="006B4AA2"/>
    <w:rsid w:val="006B501A"/>
    <w:rsid w:val="006B547F"/>
    <w:rsid w:val="006B60DB"/>
    <w:rsid w:val="006B6B78"/>
    <w:rsid w:val="006B766F"/>
    <w:rsid w:val="006B7718"/>
    <w:rsid w:val="006C542A"/>
    <w:rsid w:val="006C5BFA"/>
    <w:rsid w:val="006C7429"/>
    <w:rsid w:val="006D0617"/>
    <w:rsid w:val="006D0C7B"/>
    <w:rsid w:val="006D14FA"/>
    <w:rsid w:val="006D31B7"/>
    <w:rsid w:val="006D4E6B"/>
    <w:rsid w:val="006D50CE"/>
    <w:rsid w:val="006D6807"/>
    <w:rsid w:val="006D7832"/>
    <w:rsid w:val="006D7913"/>
    <w:rsid w:val="006E15E6"/>
    <w:rsid w:val="006E2681"/>
    <w:rsid w:val="006E2C04"/>
    <w:rsid w:val="006E38C9"/>
    <w:rsid w:val="006E5316"/>
    <w:rsid w:val="006E59EE"/>
    <w:rsid w:val="006E5C0B"/>
    <w:rsid w:val="006E61D5"/>
    <w:rsid w:val="006E63D3"/>
    <w:rsid w:val="006E79CB"/>
    <w:rsid w:val="006F12A1"/>
    <w:rsid w:val="006F41A4"/>
    <w:rsid w:val="006F5A0C"/>
    <w:rsid w:val="006F5F03"/>
    <w:rsid w:val="006F62C0"/>
    <w:rsid w:val="006F66ED"/>
    <w:rsid w:val="006F762A"/>
    <w:rsid w:val="006F7E0D"/>
    <w:rsid w:val="006F7F26"/>
    <w:rsid w:val="007009BB"/>
    <w:rsid w:val="00701A35"/>
    <w:rsid w:val="00702159"/>
    <w:rsid w:val="007027C2"/>
    <w:rsid w:val="007045E2"/>
    <w:rsid w:val="0070574B"/>
    <w:rsid w:val="007059E7"/>
    <w:rsid w:val="00706E61"/>
    <w:rsid w:val="00706F7C"/>
    <w:rsid w:val="0070733B"/>
    <w:rsid w:val="00707B3F"/>
    <w:rsid w:val="0071010B"/>
    <w:rsid w:val="007111DE"/>
    <w:rsid w:val="007116F1"/>
    <w:rsid w:val="00711F62"/>
    <w:rsid w:val="00711FA5"/>
    <w:rsid w:val="0071282A"/>
    <w:rsid w:val="00713D31"/>
    <w:rsid w:val="007170B4"/>
    <w:rsid w:val="00717FBE"/>
    <w:rsid w:val="00720EF3"/>
    <w:rsid w:val="00721ED7"/>
    <w:rsid w:val="00722928"/>
    <w:rsid w:val="00723C48"/>
    <w:rsid w:val="00724AF9"/>
    <w:rsid w:val="0072758E"/>
    <w:rsid w:val="00730EDE"/>
    <w:rsid w:val="00732897"/>
    <w:rsid w:val="007330A3"/>
    <w:rsid w:val="0073310C"/>
    <w:rsid w:val="007333A0"/>
    <w:rsid w:val="00733AFD"/>
    <w:rsid w:val="00734454"/>
    <w:rsid w:val="007346AF"/>
    <w:rsid w:val="00736409"/>
    <w:rsid w:val="007367C6"/>
    <w:rsid w:val="007368C3"/>
    <w:rsid w:val="00744CBC"/>
    <w:rsid w:val="00744E45"/>
    <w:rsid w:val="00747A9A"/>
    <w:rsid w:val="00750DC3"/>
    <w:rsid w:val="00751D14"/>
    <w:rsid w:val="00752606"/>
    <w:rsid w:val="007527DE"/>
    <w:rsid w:val="00753A4F"/>
    <w:rsid w:val="007543F3"/>
    <w:rsid w:val="00754F88"/>
    <w:rsid w:val="007559D6"/>
    <w:rsid w:val="00756BC1"/>
    <w:rsid w:val="00757134"/>
    <w:rsid w:val="00757CDD"/>
    <w:rsid w:val="00760B2E"/>
    <w:rsid w:val="00761375"/>
    <w:rsid w:val="00761452"/>
    <w:rsid w:val="00761E30"/>
    <w:rsid w:val="0076263D"/>
    <w:rsid w:val="00764A99"/>
    <w:rsid w:val="0076634F"/>
    <w:rsid w:val="00767C6A"/>
    <w:rsid w:val="00770876"/>
    <w:rsid w:val="00770E38"/>
    <w:rsid w:val="00770FAB"/>
    <w:rsid w:val="00771C91"/>
    <w:rsid w:val="007734F8"/>
    <w:rsid w:val="00774363"/>
    <w:rsid w:val="007755A1"/>
    <w:rsid w:val="00776BF2"/>
    <w:rsid w:val="007775D9"/>
    <w:rsid w:val="00780147"/>
    <w:rsid w:val="00780290"/>
    <w:rsid w:val="00781A55"/>
    <w:rsid w:val="00781D30"/>
    <w:rsid w:val="00782D40"/>
    <w:rsid w:val="00784097"/>
    <w:rsid w:val="00784142"/>
    <w:rsid w:val="007843BD"/>
    <w:rsid w:val="0078517E"/>
    <w:rsid w:val="0078556D"/>
    <w:rsid w:val="00786089"/>
    <w:rsid w:val="007860FF"/>
    <w:rsid w:val="007863AD"/>
    <w:rsid w:val="0078678C"/>
    <w:rsid w:val="007869CC"/>
    <w:rsid w:val="00786DA0"/>
    <w:rsid w:val="0079021A"/>
    <w:rsid w:val="00790384"/>
    <w:rsid w:val="0079130C"/>
    <w:rsid w:val="00791D3E"/>
    <w:rsid w:val="00791D70"/>
    <w:rsid w:val="0079300E"/>
    <w:rsid w:val="00793129"/>
    <w:rsid w:val="00794718"/>
    <w:rsid w:val="007956F6"/>
    <w:rsid w:val="00796CFA"/>
    <w:rsid w:val="00797299"/>
    <w:rsid w:val="007A2CA2"/>
    <w:rsid w:val="007A45E7"/>
    <w:rsid w:val="007A473A"/>
    <w:rsid w:val="007A48B2"/>
    <w:rsid w:val="007A626C"/>
    <w:rsid w:val="007A6889"/>
    <w:rsid w:val="007A7064"/>
    <w:rsid w:val="007A7498"/>
    <w:rsid w:val="007B0A72"/>
    <w:rsid w:val="007B148E"/>
    <w:rsid w:val="007B1650"/>
    <w:rsid w:val="007B2524"/>
    <w:rsid w:val="007B2537"/>
    <w:rsid w:val="007B2E44"/>
    <w:rsid w:val="007B51A1"/>
    <w:rsid w:val="007B6DC6"/>
    <w:rsid w:val="007B7F50"/>
    <w:rsid w:val="007C0448"/>
    <w:rsid w:val="007C2021"/>
    <w:rsid w:val="007C4A00"/>
    <w:rsid w:val="007C617B"/>
    <w:rsid w:val="007C7F4B"/>
    <w:rsid w:val="007D312C"/>
    <w:rsid w:val="007D5CE1"/>
    <w:rsid w:val="007D647D"/>
    <w:rsid w:val="007D64A1"/>
    <w:rsid w:val="007D781C"/>
    <w:rsid w:val="007E069D"/>
    <w:rsid w:val="007E1173"/>
    <w:rsid w:val="007E2DE6"/>
    <w:rsid w:val="007E5DC9"/>
    <w:rsid w:val="007E673C"/>
    <w:rsid w:val="007E7177"/>
    <w:rsid w:val="007E7A22"/>
    <w:rsid w:val="007E7F62"/>
    <w:rsid w:val="007E7FFA"/>
    <w:rsid w:val="007F04FD"/>
    <w:rsid w:val="007F0F74"/>
    <w:rsid w:val="007F1DBE"/>
    <w:rsid w:val="007F375F"/>
    <w:rsid w:val="007F460B"/>
    <w:rsid w:val="007F53E5"/>
    <w:rsid w:val="007F70AD"/>
    <w:rsid w:val="007F76C3"/>
    <w:rsid w:val="008034DB"/>
    <w:rsid w:val="00803765"/>
    <w:rsid w:val="0080400D"/>
    <w:rsid w:val="00804D05"/>
    <w:rsid w:val="00811FA1"/>
    <w:rsid w:val="008124BE"/>
    <w:rsid w:val="008125B8"/>
    <w:rsid w:val="00813B62"/>
    <w:rsid w:val="0081439F"/>
    <w:rsid w:val="00814CA7"/>
    <w:rsid w:val="00815930"/>
    <w:rsid w:val="00817111"/>
    <w:rsid w:val="00817413"/>
    <w:rsid w:val="00821996"/>
    <w:rsid w:val="00822D08"/>
    <w:rsid w:val="00823C55"/>
    <w:rsid w:val="008241EF"/>
    <w:rsid w:val="008248B0"/>
    <w:rsid w:val="00824A5B"/>
    <w:rsid w:val="00825A5B"/>
    <w:rsid w:val="00825B8B"/>
    <w:rsid w:val="00827289"/>
    <w:rsid w:val="00827FF8"/>
    <w:rsid w:val="008304B9"/>
    <w:rsid w:val="00830C78"/>
    <w:rsid w:val="008322AD"/>
    <w:rsid w:val="00832341"/>
    <w:rsid w:val="00832929"/>
    <w:rsid w:val="00832FDA"/>
    <w:rsid w:val="00834264"/>
    <w:rsid w:val="00835C99"/>
    <w:rsid w:val="008364C0"/>
    <w:rsid w:val="00836824"/>
    <w:rsid w:val="00836ECD"/>
    <w:rsid w:val="008402DF"/>
    <w:rsid w:val="00840704"/>
    <w:rsid w:val="00842A9F"/>
    <w:rsid w:val="00843321"/>
    <w:rsid w:val="00845DD5"/>
    <w:rsid w:val="0084650C"/>
    <w:rsid w:val="00846594"/>
    <w:rsid w:val="0084690D"/>
    <w:rsid w:val="00846BBF"/>
    <w:rsid w:val="00846BD3"/>
    <w:rsid w:val="008472ED"/>
    <w:rsid w:val="008477C3"/>
    <w:rsid w:val="0085036D"/>
    <w:rsid w:val="00852C98"/>
    <w:rsid w:val="0085327D"/>
    <w:rsid w:val="00853428"/>
    <w:rsid w:val="00853B7E"/>
    <w:rsid w:val="00855951"/>
    <w:rsid w:val="00857455"/>
    <w:rsid w:val="008607FB"/>
    <w:rsid w:val="00861162"/>
    <w:rsid w:val="00861D19"/>
    <w:rsid w:val="008655BD"/>
    <w:rsid w:val="00866029"/>
    <w:rsid w:val="00866BC0"/>
    <w:rsid w:val="00867B2A"/>
    <w:rsid w:val="00867BA8"/>
    <w:rsid w:val="00867C52"/>
    <w:rsid w:val="008704F3"/>
    <w:rsid w:val="00870D22"/>
    <w:rsid w:val="008711EA"/>
    <w:rsid w:val="008737B0"/>
    <w:rsid w:val="008752CF"/>
    <w:rsid w:val="008758C2"/>
    <w:rsid w:val="00875943"/>
    <w:rsid w:val="00876993"/>
    <w:rsid w:val="00876C66"/>
    <w:rsid w:val="008813B9"/>
    <w:rsid w:val="00882FD5"/>
    <w:rsid w:val="00883148"/>
    <w:rsid w:val="00884E3D"/>
    <w:rsid w:val="008879E1"/>
    <w:rsid w:val="00887DB6"/>
    <w:rsid w:val="00890483"/>
    <w:rsid w:val="00891A19"/>
    <w:rsid w:val="00891E53"/>
    <w:rsid w:val="00893F80"/>
    <w:rsid w:val="00895DAE"/>
    <w:rsid w:val="008A04A4"/>
    <w:rsid w:val="008A0A40"/>
    <w:rsid w:val="008A2BBB"/>
    <w:rsid w:val="008A5334"/>
    <w:rsid w:val="008A6D5D"/>
    <w:rsid w:val="008B0CE5"/>
    <w:rsid w:val="008B10FF"/>
    <w:rsid w:val="008B332E"/>
    <w:rsid w:val="008B387F"/>
    <w:rsid w:val="008B4BA5"/>
    <w:rsid w:val="008B54BC"/>
    <w:rsid w:val="008B644F"/>
    <w:rsid w:val="008C0A5A"/>
    <w:rsid w:val="008C13F7"/>
    <w:rsid w:val="008C1D39"/>
    <w:rsid w:val="008C35A4"/>
    <w:rsid w:val="008C3A66"/>
    <w:rsid w:val="008C3D49"/>
    <w:rsid w:val="008C4D5F"/>
    <w:rsid w:val="008C50CC"/>
    <w:rsid w:val="008C5249"/>
    <w:rsid w:val="008C54D7"/>
    <w:rsid w:val="008C6066"/>
    <w:rsid w:val="008C6CEE"/>
    <w:rsid w:val="008C7258"/>
    <w:rsid w:val="008D0112"/>
    <w:rsid w:val="008D01A9"/>
    <w:rsid w:val="008D08CB"/>
    <w:rsid w:val="008D223C"/>
    <w:rsid w:val="008D3F37"/>
    <w:rsid w:val="008D3F72"/>
    <w:rsid w:val="008D489A"/>
    <w:rsid w:val="008E08FE"/>
    <w:rsid w:val="008E1B9F"/>
    <w:rsid w:val="008E33A7"/>
    <w:rsid w:val="008E3E0D"/>
    <w:rsid w:val="008E4163"/>
    <w:rsid w:val="008E5531"/>
    <w:rsid w:val="008E679F"/>
    <w:rsid w:val="008E73EF"/>
    <w:rsid w:val="008E7F7A"/>
    <w:rsid w:val="008F0D93"/>
    <w:rsid w:val="008F1334"/>
    <w:rsid w:val="008F2611"/>
    <w:rsid w:val="008F32ED"/>
    <w:rsid w:val="008F56B5"/>
    <w:rsid w:val="008F5A74"/>
    <w:rsid w:val="008F64E1"/>
    <w:rsid w:val="008F7512"/>
    <w:rsid w:val="008F75F8"/>
    <w:rsid w:val="008F78E3"/>
    <w:rsid w:val="008F7B6C"/>
    <w:rsid w:val="00900717"/>
    <w:rsid w:val="0090126D"/>
    <w:rsid w:val="00902CE4"/>
    <w:rsid w:val="00903218"/>
    <w:rsid w:val="009033DB"/>
    <w:rsid w:val="00903B62"/>
    <w:rsid w:val="0090519A"/>
    <w:rsid w:val="009054BA"/>
    <w:rsid w:val="0091015E"/>
    <w:rsid w:val="00910207"/>
    <w:rsid w:val="00910AFD"/>
    <w:rsid w:val="0091173D"/>
    <w:rsid w:val="00911A39"/>
    <w:rsid w:val="009130C8"/>
    <w:rsid w:val="0091390B"/>
    <w:rsid w:val="009141F4"/>
    <w:rsid w:val="009146FD"/>
    <w:rsid w:val="0091539B"/>
    <w:rsid w:val="009160CA"/>
    <w:rsid w:val="0091640A"/>
    <w:rsid w:val="00920759"/>
    <w:rsid w:val="00920960"/>
    <w:rsid w:val="00920BE6"/>
    <w:rsid w:val="0092119A"/>
    <w:rsid w:val="0092233B"/>
    <w:rsid w:val="00923C63"/>
    <w:rsid w:val="00924B86"/>
    <w:rsid w:val="00925D71"/>
    <w:rsid w:val="00925E89"/>
    <w:rsid w:val="00925F1E"/>
    <w:rsid w:val="009267C1"/>
    <w:rsid w:val="00930902"/>
    <w:rsid w:val="00930AE2"/>
    <w:rsid w:val="00930B1A"/>
    <w:rsid w:val="009312C5"/>
    <w:rsid w:val="0093179F"/>
    <w:rsid w:val="009336FF"/>
    <w:rsid w:val="00934A17"/>
    <w:rsid w:val="00934E2B"/>
    <w:rsid w:val="00936045"/>
    <w:rsid w:val="009404CD"/>
    <w:rsid w:val="00941446"/>
    <w:rsid w:val="00941582"/>
    <w:rsid w:val="00941A7E"/>
    <w:rsid w:val="00942722"/>
    <w:rsid w:val="00942938"/>
    <w:rsid w:val="0094296A"/>
    <w:rsid w:val="0094426D"/>
    <w:rsid w:val="00944984"/>
    <w:rsid w:val="00945093"/>
    <w:rsid w:val="00947E97"/>
    <w:rsid w:val="00947F68"/>
    <w:rsid w:val="00955957"/>
    <w:rsid w:val="00956FB9"/>
    <w:rsid w:val="0095758A"/>
    <w:rsid w:val="00960ED1"/>
    <w:rsid w:val="009611AE"/>
    <w:rsid w:val="009612D9"/>
    <w:rsid w:val="00962876"/>
    <w:rsid w:val="009641A0"/>
    <w:rsid w:val="00964F33"/>
    <w:rsid w:val="009652A4"/>
    <w:rsid w:val="009674BB"/>
    <w:rsid w:val="00967CE0"/>
    <w:rsid w:val="0097016A"/>
    <w:rsid w:val="00970635"/>
    <w:rsid w:val="00970F60"/>
    <w:rsid w:val="0097168E"/>
    <w:rsid w:val="009730EE"/>
    <w:rsid w:val="009737E1"/>
    <w:rsid w:val="0097437C"/>
    <w:rsid w:val="0097474A"/>
    <w:rsid w:val="00974E78"/>
    <w:rsid w:val="0097555A"/>
    <w:rsid w:val="00975FFE"/>
    <w:rsid w:val="00977DEC"/>
    <w:rsid w:val="00980738"/>
    <w:rsid w:val="00982213"/>
    <w:rsid w:val="009827BD"/>
    <w:rsid w:val="00982CF6"/>
    <w:rsid w:val="00983641"/>
    <w:rsid w:val="009843B5"/>
    <w:rsid w:val="0098442A"/>
    <w:rsid w:val="00984444"/>
    <w:rsid w:val="0098504A"/>
    <w:rsid w:val="0099146B"/>
    <w:rsid w:val="0099331B"/>
    <w:rsid w:val="009942D4"/>
    <w:rsid w:val="0099440D"/>
    <w:rsid w:val="009969F8"/>
    <w:rsid w:val="009973AA"/>
    <w:rsid w:val="009973B1"/>
    <w:rsid w:val="009A02BA"/>
    <w:rsid w:val="009A0759"/>
    <w:rsid w:val="009A1B28"/>
    <w:rsid w:val="009A2424"/>
    <w:rsid w:val="009A3050"/>
    <w:rsid w:val="009A3EE4"/>
    <w:rsid w:val="009A4061"/>
    <w:rsid w:val="009A4137"/>
    <w:rsid w:val="009A5206"/>
    <w:rsid w:val="009A52F7"/>
    <w:rsid w:val="009A581B"/>
    <w:rsid w:val="009A5C04"/>
    <w:rsid w:val="009A6B4F"/>
    <w:rsid w:val="009A78EF"/>
    <w:rsid w:val="009B0532"/>
    <w:rsid w:val="009B0909"/>
    <w:rsid w:val="009B11AA"/>
    <w:rsid w:val="009B1DEA"/>
    <w:rsid w:val="009B2B75"/>
    <w:rsid w:val="009B2F03"/>
    <w:rsid w:val="009B30B8"/>
    <w:rsid w:val="009B5769"/>
    <w:rsid w:val="009B6471"/>
    <w:rsid w:val="009B6A03"/>
    <w:rsid w:val="009B7BA9"/>
    <w:rsid w:val="009B7DF1"/>
    <w:rsid w:val="009B7E50"/>
    <w:rsid w:val="009C077A"/>
    <w:rsid w:val="009C2F37"/>
    <w:rsid w:val="009C305C"/>
    <w:rsid w:val="009C3453"/>
    <w:rsid w:val="009C3BCA"/>
    <w:rsid w:val="009C4619"/>
    <w:rsid w:val="009C6A38"/>
    <w:rsid w:val="009D071A"/>
    <w:rsid w:val="009D07DA"/>
    <w:rsid w:val="009D097A"/>
    <w:rsid w:val="009D1884"/>
    <w:rsid w:val="009D1DC3"/>
    <w:rsid w:val="009D201B"/>
    <w:rsid w:val="009D2927"/>
    <w:rsid w:val="009D49AB"/>
    <w:rsid w:val="009D4CB7"/>
    <w:rsid w:val="009D51C8"/>
    <w:rsid w:val="009D54B5"/>
    <w:rsid w:val="009D5928"/>
    <w:rsid w:val="009D5CCC"/>
    <w:rsid w:val="009D7771"/>
    <w:rsid w:val="009D7BC2"/>
    <w:rsid w:val="009D7F0B"/>
    <w:rsid w:val="009E087F"/>
    <w:rsid w:val="009E15F9"/>
    <w:rsid w:val="009E2675"/>
    <w:rsid w:val="009E32CC"/>
    <w:rsid w:val="009E3310"/>
    <w:rsid w:val="009E37B7"/>
    <w:rsid w:val="009E512D"/>
    <w:rsid w:val="009E7C88"/>
    <w:rsid w:val="009F0BFE"/>
    <w:rsid w:val="009F146E"/>
    <w:rsid w:val="009F19D2"/>
    <w:rsid w:val="009F1E8A"/>
    <w:rsid w:val="009F2883"/>
    <w:rsid w:val="009F364F"/>
    <w:rsid w:val="009F3E4B"/>
    <w:rsid w:val="009F4B3E"/>
    <w:rsid w:val="009F4C5E"/>
    <w:rsid w:val="009F569E"/>
    <w:rsid w:val="009F6552"/>
    <w:rsid w:val="00A01C8B"/>
    <w:rsid w:val="00A03F99"/>
    <w:rsid w:val="00A042AC"/>
    <w:rsid w:val="00A04403"/>
    <w:rsid w:val="00A04D4B"/>
    <w:rsid w:val="00A059DC"/>
    <w:rsid w:val="00A05C6F"/>
    <w:rsid w:val="00A07713"/>
    <w:rsid w:val="00A079DD"/>
    <w:rsid w:val="00A07F45"/>
    <w:rsid w:val="00A104C6"/>
    <w:rsid w:val="00A1229A"/>
    <w:rsid w:val="00A129DC"/>
    <w:rsid w:val="00A14DA1"/>
    <w:rsid w:val="00A161EC"/>
    <w:rsid w:val="00A1639B"/>
    <w:rsid w:val="00A16875"/>
    <w:rsid w:val="00A204BF"/>
    <w:rsid w:val="00A22E24"/>
    <w:rsid w:val="00A253AA"/>
    <w:rsid w:val="00A25AF1"/>
    <w:rsid w:val="00A27BCB"/>
    <w:rsid w:val="00A309DB"/>
    <w:rsid w:val="00A30C54"/>
    <w:rsid w:val="00A326A4"/>
    <w:rsid w:val="00A36B6F"/>
    <w:rsid w:val="00A378F7"/>
    <w:rsid w:val="00A37ADA"/>
    <w:rsid w:val="00A40BB5"/>
    <w:rsid w:val="00A410A0"/>
    <w:rsid w:val="00A42876"/>
    <w:rsid w:val="00A43119"/>
    <w:rsid w:val="00A43A8C"/>
    <w:rsid w:val="00A43C35"/>
    <w:rsid w:val="00A441C2"/>
    <w:rsid w:val="00A44AC4"/>
    <w:rsid w:val="00A45456"/>
    <w:rsid w:val="00A466CA"/>
    <w:rsid w:val="00A466E5"/>
    <w:rsid w:val="00A46FCD"/>
    <w:rsid w:val="00A4750C"/>
    <w:rsid w:val="00A47C60"/>
    <w:rsid w:val="00A47C7C"/>
    <w:rsid w:val="00A501D5"/>
    <w:rsid w:val="00A513DB"/>
    <w:rsid w:val="00A521B1"/>
    <w:rsid w:val="00A5269F"/>
    <w:rsid w:val="00A53221"/>
    <w:rsid w:val="00A53AB4"/>
    <w:rsid w:val="00A55C87"/>
    <w:rsid w:val="00A5661F"/>
    <w:rsid w:val="00A57987"/>
    <w:rsid w:val="00A57FFA"/>
    <w:rsid w:val="00A60F61"/>
    <w:rsid w:val="00A620C6"/>
    <w:rsid w:val="00A63447"/>
    <w:rsid w:val="00A64F4C"/>
    <w:rsid w:val="00A658A1"/>
    <w:rsid w:val="00A65AB0"/>
    <w:rsid w:val="00A6734E"/>
    <w:rsid w:val="00A67EA7"/>
    <w:rsid w:val="00A71D6D"/>
    <w:rsid w:val="00A72B78"/>
    <w:rsid w:val="00A73902"/>
    <w:rsid w:val="00A75C9B"/>
    <w:rsid w:val="00A761A3"/>
    <w:rsid w:val="00A76228"/>
    <w:rsid w:val="00A77EFE"/>
    <w:rsid w:val="00A80B49"/>
    <w:rsid w:val="00A81A95"/>
    <w:rsid w:val="00A82390"/>
    <w:rsid w:val="00A82627"/>
    <w:rsid w:val="00A82ECB"/>
    <w:rsid w:val="00A86927"/>
    <w:rsid w:val="00A87112"/>
    <w:rsid w:val="00A87B00"/>
    <w:rsid w:val="00A9076C"/>
    <w:rsid w:val="00A9091C"/>
    <w:rsid w:val="00A90F9E"/>
    <w:rsid w:val="00A9184A"/>
    <w:rsid w:val="00A919CD"/>
    <w:rsid w:val="00A91BC6"/>
    <w:rsid w:val="00A920D7"/>
    <w:rsid w:val="00A92BA5"/>
    <w:rsid w:val="00A94079"/>
    <w:rsid w:val="00A956FF"/>
    <w:rsid w:val="00AA097E"/>
    <w:rsid w:val="00AA0AB9"/>
    <w:rsid w:val="00AA185D"/>
    <w:rsid w:val="00AA1B4B"/>
    <w:rsid w:val="00AA1F1A"/>
    <w:rsid w:val="00AA389F"/>
    <w:rsid w:val="00AA57D4"/>
    <w:rsid w:val="00AB0C6A"/>
    <w:rsid w:val="00AB1492"/>
    <w:rsid w:val="00AB1C94"/>
    <w:rsid w:val="00AB218F"/>
    <w:rsid w:val="00AB35E7"/>
    <w:rsid w:val="00AC02BD"/>
    <w:rsid w:val="00AC0973"/>
    <w:rsid w:val="00AC09D5"/>
    <w:rsid w:val="00AC1351"/>
    <w:rsid w:val="00AC2AA1"/>
    <w:rsid w:val="00AC2B66"/>
    <w:rsid w:val="00AC33FF"/>
    <w:rsid w:val="00AC3AF1"/>
    <w:rsid w:val="00AC5269"/>
    <w:rsid w:val="00AC75CB"/>
    <w:rsid w:val="00AC783B"/>
    <w:rsid w:val="00AC7914"/>
    <w:rsid w:val="00AD0885"/>
    <w:rsid w:val="00AD08E6"/>
    <w:rsid w:val="00AD255F"/>
    <w:rsid w:val="00AD4370"/>
    <w:rsid w:val="00AD49B0"/>
    <w:rsid w:val="00AD5B41"/>
    <w:rsid w:val="00AE0FE4"/>
    <w:rsid w:val="00AE0FE6"/>
    <w:rsid w:val="00AE3CCE"/>
    <w:rsid w:val="00AE4017"/>
    <w:rsid w:val="00AE481A"/>
    <w:rsid w:val="00AE4AA8"/>
    <w:rsid w:val="00AE52C1"/>
    <w:rsid w:val="00AE7169"/>
    <w:rsid w:val="00AE7326"/>
    <w:rsid w:val="00AF0B06"/>
    <w:rsid w:val="00AF1CA9"/>
    <w:rsid w:val="00AF1E32"/>
    <w:rsid w:val="00AF248B"/>
    <w:rsid w:val="00AF2A8B"/>
    <w:rsid w:val="00AF2B5F"/>
    <w:rsid w:val="00AF484F"/>
    <w:rsid w:val="00AF4C5F"/>
    <w:rsid w:val="00AF52C2"/>
    <w:rsid w:val="00AF62E9"/>
    <w:rsid w:val="00B00701"/>
    <w:rsid w:val="00B01B7F"/>
    <w:rsid w:val="00B027E3"/>
    <w:rsid w:val="00B03E67"/>
    <w:rsid w:val="00B04658"/>
    <w:rsid w:val="00B0577D"/>
    <w:rsid w:val="00B059BD"/>
    <w:rsid w:val="00B06255"/>
    <w:rsid w:val="00B0644E"/>
    <w:rsid w:val="00B06893"/>
    <w:rsid w:val="00B11C24"/>
    <w:rsid w:val="00B11D14"/>
    <w:rsid w:val="00B1268C"/>
    <w:rsid w:val="00B142BE"/>
    <w:rsid w:val="00B17EC7"/>
    <w:rsid w:val="00B21D43"/>
    <w:rsid w:val="00B241B2"/>
    <w:rsid w:val="00B247C4"/>
    <w:rsid w:val="00B24B40"/>
    <w:rsid w:val="00B24BC1"/>
    <w:rsid w:val="00B24FFD"/>
    <w:rsid w:val="00B25B63"/>
    <w:rsid w:val="00B25D12"/>
    <w:rsid w:val="00B2614D"/>
    <w:rsid w:val="00B26744"/>
    <w:rsid w:val="00B277F7"/>
    <w:rsid w:val="00B27A7A"/>
    <w:rsid w:val="00B3036D"/>
    <w:rsid w:val="00B3260F"/>
    <w:rsid w:val="00B32F4D"/>
    <w:rsid w:val="00B339D4"/>
    <w:rsid w:val="00B33A1B"/>
    <w:rsid w:val="00B353DB"/>
    <w:rsid w:val="00B35729"/>
    <w:rsid w:val="00B36D0C"/>
    <w:rsid w:val="00B3706E"/>
    <w:rsid w:val="00B37307"/>
    <w:rsid w:val="00B37DA5"/>
    <w:rsid w:val="00B4005E"/>
    <w:rsid w:val="00B42728"/>
    <w:rsid w:val="00B4380C"/>
    <w:rsid w:val="00B442E1"/>
    <w:rsid w:val="00B44358"/>
    <w:rsid w:val="00B4447A"/>
    <w:rsid w:val="00B44488"/>
    <w:rsid w:val="00B44536"/>
    <w:rsid w:val="00B44FC1"/>
    <w:rsid w:val="00B45B69"/>
    <w:rsid w:val="00B469F4"/>
    <w:rsid w:val="00B473B5"/>
    <w:rsid w:val="00B52456"/>
    <w:rsid w:val="00B5296B"/>
    <w:rsid w:val="00B52BC6"/>
    <w:rsid w:val="00B550E6"/>
    <w:rsid w:val="00B551BF"/>
    <w:rsid w:val="00B555A4"/>
    <w:rsid w:val="00B567A2"/>
    <w:rsid w:val="00B6052A"/>
    <w:rsid w:val="00B605B8"/>
    <w:rsid w:val="00B60F73"/>
    <w:rsid w:val="00B63A5A"/>
    <w:rsid w:val="00B63D68"/>
    <w:rsid w:val="00B63F74"/>
    <w:rsid w:val="00B65036"/>
    <w:rsid w:val="00B6503F"/>
    <w:rsid w:val="00B65DD6"/>
    <w:rsid w:val="00B67133"/>
    <w:rsid w:val="00B71B63"/>
    <w:rsid w:val="00B72C17"/>
    <w:rsid w:val="00B73B2F"/>
    <w:rsid w:val="00B77362"/>
    <w:rsid w:val="00B805AF"/>
    <w:rsid w:val="00B810A9"/>
    <w:rsid w:val="00B81C27"/>
    <w:rsid w:val="00B81E9D"/>
    <w:rsid w:val="00B82134"/>
    <w:rsid w:val="00B824A2"/>
    <w:rsid w:val="00B835E0"/>
    <w:rsid w:val="00B8371E"/>
    <w:rsid w:val="00B83E7C"/>
    <w:rsid w:val="00B85500"/>
    <w:rsid w:val="00B85FB0"/>
    <w:rsid w:val="00B86F9D"/>
    <w:rsid w:val="00B87953"/>
    <w:rsid w:val="00B90291"/>
    <w:rsid w:val="00B90789"/>
    <w:rsid w:val="00B91645"/>
    <w:rsid w:val="00B921AD"/>
    <w:rsid w:val="00B927BC"/>
    <w:rsid w:val="00B92CC3"/>
    <w:rsid w:val="00B92E09"/>
    <w:rsid w:val="00B92EAA"/>
    <w:rsid w:val="00B935CD"/>
    <w:rsid w:val="00B93B41"/>
    <w:rsid w:val="00B94B76"/>
    <w:rsid w:val="00B9541F"/>
    <w:rsid w:val="00B9547F"/>
    <w:rsid w:val="00B97D69"/>
    <w:rsid w:val="00B97EDE"/>
    <w:rsid w:val="00BA031F"/>
    <w:rsid w:val="00BA0F04"/>
    <w:rsid w:val="00BA171A"/>
    <w:rsid w:val="00BA17B0"/>
    <w:rsid w:val="00BA2B4A"/>
    <w:rsid w:val="00BA34FA"/>
    <w:rsid w:val="00BA3D83"/>
    <w:rsid w:val="00BA4547"/>
    <w:rsid w:val="00BA636E"/>
    <w:rsid w:val="00BB0440"/>
    <w:rsid w:val="00BB0701"/>
    <w:rsid w:val="00BB1BB8"/>
    <w:rsid w:val="00BB3F79"/>
    <w:rsid w:val="00BB4D1C"/>
    <w:rsid w:val="00BB5CF7"/>
    <w:rsid w:val="00BB5E0A"/>
    <w:rsid w:val="00BB6A35"/>
    <w:rsid w:val="00BB7844"/>
    <w:rsid w:val="00BC0C11"/>
    <w:rsid w:val="00BC15BC"/>
    <w:rsid w:val="00BC27C1"/>
    <w:rsid w:val="00BC2866"/>
    <w:rsid w:val="00BC28C0"/>
    <w:rsid w:val="00BC29D1"/>
    <w:rsid w:val="00BC4532"/>
    <w:rsid w:val="00BC5812"/>
    <w:rsid w:val="00BC680F"/>
    <w:rsid w:val="00BC6B47"/>
    <w:rsid w:val="00BC6C81"/>
    <w:rsid w:val="00BC6E94"/>
    <w:rsid w:val="00BD0388"/>
    <w:rsid w:val="00BD08E3"/>
    <w:rsid w:val="00BD122E"/>
    <w:rsid w:val="00BD1B4F"/>
    <w:rsid w:val="00BD219B"/>
    <w:rsid w:val="00BD268E"/>
    <w:rsid w:val="00BD2B8C"/>
    <w:rsid w:val="00BD5F5C"/>
    <w:rsid w:val="00BD7505"/>
    <w:rsid w:val="00BD7D6C"/>
    <w:rsid w:val="00BE0111"/>
    <w:rsid w:val="00BE11C0"/>
    <w:rsid w:val="00BE1AFE"/>
    <w:rsid w:val="00BE24A3"/>
    <w:rsid w:val="00BE38BB"/>
    <w:rsid w:val="00BE3DED"/>
    <w:rsid w:val="00BE512B"/>
    <w:rsid w:val="00BE617D"/>
    <w:rsid w:val="00BE64C9"/>
    <w:rsid w:val="00BE6F10"/>
    <w:rsid w:val="00BE770F"/>
    <w:rsid w:val="00BF1637"/>
    <w:rsid w:val="00BF3559"/>
    <w:rsid w:val="00BF3F5B"/>
    <w:rsid w:val="00BF4218"/>
    <w:rsid w:val="00BF4320"/>
    <w:rsid w:val="00BF5405"/>
    <w:rsid w:val="00BF55A5"/>
    <w:rsid w:val="00BF5F54"/>
    <w:rsid w:val="00C00475"/>
    <w:rsid w:val="00C0112B"/>
    <w:rsid w:val="00C0256A"/>
    <w:rsid w:val="00C02AD7"/>
    <w:rsid w:val="00C06322"/>
    <w:rsid w:val="00C06B32"/>
    <w:rsid w:val="00C06DCC"/>
    <w:rsid w:val="00C10DB9"/>
    <w:rsid w:val="00C116DC"/>
    <w:rsid w:val="00C1186D"/>
    <w:rsid w:val="00C119EF"/>
    <w:rsid w:val="00C11E1D"/>
    <w:rsid w:val="00C12354"/>
    <w:rsid w:val="00C12E4C"/>
    <w:rsid w:val="00C12FBE"/>
    <w:rsid w:val="00C136F7"/>
    <w:rsid w:val="00C154C0"/>
    <w:rsid w:val="00C15D02"/>
    <w:rsid w:val="00C20907"/>
    <w:rsid w:val="00C213B1"/>
    <w:rsid w:val="00C2146A"/>
    <w:rsid w:val="00C214AF"/>
    <w:rsid w:val="00C21DE2"/>
    <w:rsid w:val="00C228E4"/>
    <w:rsid w:val="00C2417F"/>
    <w:rsid w:val="00C27B11"/>
    <w:rsid w:val="00C30600"/>
    <w:rsid w:val="00C32898"/>
    <w:rsid w:val="00C33AB8"/>
    <w:rsid w:val="00C365DD"/>
    <w:rsid w:val="00C36D77"/>
    <w:rsid w:val="00C36F06"/>
    <w:rsid w:val="00C3791E"/>
    <w:rsid w:val="00C41A68"/>
    <w:rsid w:val="00C432D5"/>
    <w:rsid w:val="00C44399"/>
    <w:rsid w:val="00C44A7E"/>
    <w:rsid w:val="00C44A8A"/>
    <w:rsid w:val="00C44FA0"/>
    <w:rsid w:val="00C45D42"/>
    <w:rsid w:val="00C4642E"/>
    <w:rsid w:val="00C46CFA"/>
    <w:rsid w:val="00C47341"/>
    <w:rsid w:val="00C479CF"/>
    <w:rsid w:val="00C50252"/>
    <w:rsid w:val="00C509FD"/>
    <w:rsid w:val="00C50EC1"/>
    <w:rsid w:val="00C5232B"/>
    <w:rsid w:val="00C52345"/>
    <w:rsid w:val="00C53FB1"/>
    <w:rsid w:val="00C560DC"/>
    <w:rsid w:val="00C56699"/>
    <w:rsid w:val="00C61849"/>
    <w:rsid w:val="00C61A31"/>
    <w:rsid w:val="00C61E45"/>
    <w:rsid w:val="00C627F9"/>
    <w:rsid w:val="00C6288E"/>
    <w:rsid w:val="00C62A65"/>
    <w:rsid w:val="00C63695"/>
    <w:rsid w:val="00C63A56"/>
    <w:rsid w:val="00C64540"/>
    <w:rsid w:val="00C64D99"/>
    <w:rsid w:val="00C66D42"/>
    <w:rsid w:val="00C6730F"/>
    <w:rsid w:val="00C6763C"/>
    <w:rsid w:val="00C704F8"/>
    <w:rsid w:val="00C71531"/>
    <w:rsid w:val="00C77D5B"/>
    <w:rsid w:val="00C804CA"/>
    <w:rsid w:val="00C81F08"/>
    <w:rsid w:val="00C82697"/>
    <w:rsid w:val="00C827CA"/>
    <w:rsid w:val="00C82964"/>
    <w:rsid w:val="00C84104"/>
    <w:rsid w:val="00C843FE"/>
    <w:rsid w:val="00C8646A"/>
    <w:rsid w:val="00C91D8B"/>
    <w:rsid w:val="00C91DEB"/>
    <w:rsid w:val="00C92135"/>
    <w:rsid w:val="00C924A1"/>
    <w:rsid w:val="00C92BDA"/>
    <w:rsid w:val="00C9466C"/>
    <w:rsid w:val="00C94DBA"/>
    <w:rsid w:val="00C954EB"/>
    <w:rsid w:val="00C95546"/>
    <w:rsid w:val="00C9622C"/>
    <w:rsid w:val="00C965A4"/>
    <w:rsid w:val="00C9702E"/>
    <w:rsid w:val="00C9774F"/>
    <w:rsid w:val="00C97BAA"/>
    <w:rsid w:val="00CA06F9"/>
    <w:rsid w:val="00CA0DC7"/>
    <w:rsid w:val="00CA1473"/>
    <w:rsid w:val="00CA576A"/>
    <w:rsid w:val="00CA6FE1"/>
    <w:rsid w:val="00CB01EC"/>
    <w:rsid w:val="00CB1200"/>
    <w:rsid w:val="00CB16A2"/>
    <w:rsid w:val="00CB2051"/>
    <w:rsid w:val="00CB21F6"/>
    <w:rsid w:val="00CB61A9"/>
    <w:rsid w:val="00CC04CC"/>
    <w:rsid w:val="00CC1284"/>
    <w:rsid w:val="00CC1ADB"/>
    <w:rsid w:val="00CC2419"/>
    <w:rsid w:val="00CC31C8"/>
    <w:rsid w:val="00CC3489"/>
    <w:rsid w:val="00CC3B15"/>
    <w:rsid w:val="00CC7DB2"/>
    <w:rsid w:val="00CC7DBE"/>
    <w:rsid w:val="00CC7ECD"/>
    <w:rsid w:val="00CD2010"/>
    <w:rsid w:val="00CD22DA"/>
    <w:rsid w:val="00CD2768"/>
    <w:rsid w:val="00CD4A47"/>
    <w:rsid w:val="00CD4C77"/>
    <w:rsid w:val="00CD4F23"/>
    <w:rsid w:val="00CD4F52"/>
    <w:rsid w:val="00CD5118"/>
    <w:rsid w:val="00CD7333"/>
    <w:rsid w:val="00CD7533"/>
    <w:rsid w:val="00CE0C94"/>
    <w:rsid w:val="00CE2F4C"/>
    <w:rsid w:val="00CE39C7"/>
    <w:rsid w:val="00CE42FA"/>
    <w:rsid w:val="00CE5B90"/>
    <w:rsid w:val="00CE721E"/>
    <w:rsid w:val="00CE7C22"/>
    <w:rsid w:val="00CE7FE2"/>
    <w:rsid w:val="00CF11F0"/>
    <w:rsid w:val="00CF1447"/>
    <w:rsid w:val="00CF1FD8"/>
    <w:rsid w:val="00CF2556"/>
    <w:rsid w:val="00CF2913"/>
    <w:rsid w:val="00CF320C"/>
    <w:rsid w:val="00CF4982"/>
    <w:rsid w:val="00CF5F9B"/>
    <w:rsid w:val="00CF7A90"/>
    <w:rsid w:val="00CF7DA2"/>
    <w:rsid w:val="00D00721"/>
    <w:rsid w:val="00D01647"/>
    <w:rsid w:val="00D02742"/>
    <w:rsid w:val="00D03254"/>
    <w:rsid w:val="00D03767"/>
    <w:rsid w:val="00D03C00"/>
    <w:rsid w:val="00D0415A"/>
    <w:rsid w:val="00D046FD"/>
    <w:rsid w:val="00D04757"/>
    <w:rsid w:val="00D04AC1"/>
    <w:rsid w:val="00D04EA6"/>
    <w:rsid w:val="00D06448"/>
    <w:rsid w:val="00D06A13"/>
    <w:rsid w:val="00D126B2"/>
    <w:rsid w:val="00D1372E"/>
    <w:rsid w:val="00D14430"/>
    <w:rsid w:val="00D144DF"/>
    <w:rsid w:val="00D155C5"/>
    <w:rsid w:val="00D20815"/>
    <w:rsid w:val="00D2090B"/>
    <w:rsid w:val="00D2289B"/>
    <w:rsid w:val="00D228F4"/>
    <w:rsid w:val="00D23A1C"/>
    <w:rsid w:val="00D24263"/>
    <w:rsid w:val="00D24BE3"/>
    <w:rsid w:val="00D24F30"/>
    <w:rsid w:val="00D255D5"/>
    <w:rsid w:val="00D26994"/>
    <w:rsid w:val="00D3172B"/>
    <w:rsid w:val="00D319BD"/>
    <w:rsid w:val="00D33AFF"/>
    <w:rsid w:val="00D34465"/>
    <w:rsid w:val="00D345CC"/>
    <w:rsid w:val="00D3581D"/>
    <w:rsid w:val="00D361D1"/>
    <w:rsid w:val="00D36F26"/>
    <w:rsid w:val="00D405C5"/>
    <w:rsid w:val="00D408AD"/>
    <w:rsid w:val="00D44ADF"/>
    <w:rsid w:val="00D4650C"/>
    <w:rsid w:val="00D53056"/>
    <w:rsid w:val="00D5567A"/>
    <w:rsid w:val="00D561FE"/>
    <w:rsid w:val="00D56706"/>
    <w:rsid w:val="00D56C7C"/>
    <w:rsid w:val="00D57ABE"/>
    <w:rsid w:val="00D57D9E"/>
    <w:rsid w:val="00D62618"/>
    <w:rsid w:val="00D62D07"/>
    <w:rsid w:val="00D63496"/>
    <w:rsid w:val="00D63DD0"/>
    <w:rsid w:val="00D64F12"/>
    <w:rsid w:val="00D65B76"/>
    <w:rsid w:val="00D65BBA"/>
    <w:rsid w:val="00D65FD8"/>
    <w:rsid w:val="00D66D27"/>
    <w:rsid w:val="00D66E34"/>
    <w:rsid w:val="00D672AA"/>
    <w:rsid w:val="00D700D3"/>
    <w:rsid w:val="00D71AD7"/>
    <w:rsid w:val="00D72388"/>
    <w:rsid w:val="00D7274C"/>
    <w:rsid w:val="00D76AD0"/>
    <w:rsid w:val="00D76CD6"/>
    <w:rsid w:val="00D801B7"/>
    <w:rsid w:val="00D8089A"/>
    <w:rsid w:val="00D81B37"/>
    <w:rsid w:val="00D81C54"/>
    <w:rsid w:val="00D81E9D"/>
    <w:rsid w:val="00D822DA"/>
    <w:rsid w:val="00D825CB"/>
    <w:rsid w:val="00D826FC"/>
    <w:rsid w:val="00D83138"/>
    <w:rsid w:val="00D833BE"/>
    <w:rsid w:val="00D83AFC"/>
    <w:rsid w:val="00D83BF7"/>
    <w:rsid w:val="00D84EF4"/>
    <w:rsid w:val="00D85A91"/>
    <w:rsid w:val="00D86792"/>
    <w:rsid w:val="00D86FC5"/>
    <w:rsid w:val="00D90E93"/>
    <w:rsid w:val="00D921B6"/>
    <w:rsid w:val="00D94C3B"/>
    <w:rsid w:val="00D956B7"/>
    <w:rsid w:val="00D96B57"/>
    <w:rsid w:val="00DA0880"/>
    <w:rsid w:val="00DA4305"/>
    <w:rsid w:val="00DA5539"/>
    <w:rsid w:val="00DA676A"/>
    <w:rsid w:val="00DA6915"/>
    <w:rsid w:val="00DA7A8B"/>
    <w:rsid w:val="00DB026A"/>
    <w:rsid w:val="00DB1501"/>
    <w:rsid w:val="00DB15A8"/>
    <w:rsid w:val="00DB1B35"/>
    <w:rsid w:val="00DB21B0"/>
    <w:rsid w:val="00DB268B"/>
    <w:rsid w:val="00DB2A5F"/>
    <w:rsid w:val="00DB3283"/>
    <w:rsid w:val="00DB4A9C"/>
    <w:rsid w:val="00DB6986"/>
    <w:rsid w:val="00DC05DD"/>
    <w:rsid w:val="00DC1779"/>
    <w:rsid w:val="00DC1D19"/>
    <w:rsid w:val="00DC351B"/>
    <w:rsid w:val="00DC4273"/>
    <w:rsid w:val="00DC6833"/>
    <w:rsid w:val="00DC6F67"/>
    <w:rsid w:val="00DC7B7A"/>
    <w:rsid w:val="00DD075F"/>
    <w:rsid w:val="00DD079F"/>
    <w:rsid w:val="00DD0F02"/>
    <w:rsid w:val="00DD15C1"/>
    <w:rsid w:val="00DD36AC"/>
    <w:rsid w:val="00DD39CC"/>
    <w:rsid w:val="00DD39D9"/>
    <w:rsid w:val="00DD4709"/>
    <w:rsid w:val="00DD5DD6"/>
    <w:rsid w:val="00DD658B"/>
    <w:rsid w:val="00DD72DA"/>
    <w:rsid w:val="00DD78E9"/>
    <w:rsid w:val="00DE0AED"/>
    <w:rsid w:val="00DE16ED"/>
    <w:rsid w:val="00DE2A18"/>
    <w:rsid w:val="00DE30CE"/>
    <w:rsid w:val="00DE3C61"/>
    <w:rsid w:val="00DE5A72"/>
    <w:rsid w:val="00DE7806"/>
    <w:rsid w:val="00DF0383"/>
    <w:rsid w:val="00DF0DD8"/>
    <w:rsid w:val="00DF117C"/>
    <w:rsid w:val="00DF2440"/>
    <w:rsid w:val="00DF36FE"/>
    <w:rsid w:val="00DF3A00"/>
    <w:rsid w:val="00DF4E36"/>
    <w:rsid w:val="00DF54DB"/>
    <w:rsid w:val="00DF7C01"/>
    <w:rsid w:val="00E02933"/>
    <w:rsid w:val="00E04D48"/>
    <w:rsid w:val="00E05E01"/>
    <w:rsid w:val="00E06A7E"/>
    <w:rsid w:val="00E078DF"/>
    <w:rsid w:val="00E07944"/>
    <w:rsid w:val="00E07D9D"/>
    <w:rsid w:val="00E12467"/>
    <w:rsid w:val="00E12BC3"/>
    <w:rsid w:val="00E12FBD"/>
    <w:rsid w:val="00E13B3C"/>
    <w:rsid w:val="00E15A07"/>
    <w:rsid w:val="00E16F60"/>
    <w:rsid w:val="00E17B00"/>
    <w:rsid w:val="00E20654"/>
    <w:rsid w:val="00E207B1"/>
    <w:rsid w:val="00E216F4"/>
    <w:rsid w:val="00E21AC6"/>
    <w:rsid w:val="00E230E1"/>
    <w:rsid w:val="00E2366B"/>
    <w:rsid w:val="00E246EB"/>
    <w:rsid w:val="00E2505F"/>
    <w:rsid w:val="00E25961"/>
    <w:rsid w:val="00E26A1B"/>
    <w:rsid w:val="00E27C48"/>
    <w:rsid w:val="00E3126C"/>
    <w:rsid w:val="00E31654"/>
    <w:rsid w:val="00E334B3"/>
    <w:rsid w:val="00E33DBE"/>
    <w:rsid w:val="00E3751A"/>
    <w:rsid w:val="00E40687"/>
    <w:rsid w:val="00E41A52"/>
    <w:rsid w:val="00E43087"/>
    <w:rsid w:val="00E433BF"/>
    <w:rsid w:val="00E434D9"/>
    <w:rsid w:val="00E44343"/>
    <w:rsid w:val="00E44BC2"/>
    <w:rsid w:val="00E44F4A"/>
    <w:rsid w:val="00E45DC6"/>
    <w:rsid w:val="00E50549"/>
    <w:rsid w:val="00E50D45"/>
    <w:rsid w:val="00E5258D"/>
    <w:rsid w:val="00E53127"/>
    <w:rsid w:val="00E53321"/>
    <w:rsid w:val="00E536D9"/>
    <w:rsid w:val="00E54BF3"/>
    <w:rsid w:val="00E565C3"/>
    <w:rsid w:val="00E61E2F"/>
    <w:rsid w:val="00E625D1"/>
    <w:rsid w:val="00E62765"/>
    <w:rsid w:val="00E62A48"/>
    <w:rsid w:val="00E652A2"/>
    <w:rsid w:val="00E66EF8"/>
    <w:rsid w:val="00E675B8"/>
    <w:rsid w:val="00E67AEE"/>
    <w:rsid w:val="00E67E70"/>
    <w:rsid w:val="00E7007F"/>
    <w:rsid w:val="00E71DF5"/>
    <w:rsid w:val="00E7331C"/>
    <w:rsid w:val="00E74DB7"/>
    <w:rsid w:val="00E74FD4"/>
    <w:rsid w:val="00E76687"/>
    <w:rsid w:val="00E76A8C"/>
    <w:rsid w:val="00E77F7E"/>
    <w:rsid w:val="00E8078B"/>
    <w:rsid w:val="00E8099A"/>
    <w:rsid w:val="00E82781"/>
    <w:rsid w:val="00E82C84"/>
    <w:rsid w:val="00E8370D"/>
    <w:rsid w:val="00E842C9"/>
    <w:rsid w:val="00E8534B"/>
    <w:rsid w:val="00E8541D"/>
    <w:rsid w:val="00E86353"/>
    <w:rsid w:val="00E868D2"/>
    <w:rsid w:val="00E86C01"/>
    <w:rsid w:val="00E87A9E"/>
    <w:rsid w:val="00E9136B"/>
    <w:rsid w:val="00E914AF"/>
    <w:rsid w:val="00E91880"/>
    <w:rsid w:val="00E92668"/>
    <w:rsid w:val="00E92A90"/>
    <w:rsid w:val="00E934A8"/>
    <w:rsid w:val="00E93C7C"/>
    <w:rsid w:val="00E94347"/>
    <w:rsid w:val="00E94628"/>
    <w:rsid w:val="00E9587F"/>
    <w:rsid w:val="00E969AE"/>
    <w:rsid w:val="00E975A5"/>
    <w:rsid w:val="00EA0D21"/>
    <w:rsid w:val="00EA2830"/>
    <w:rsid w:val="00EA3CC8"/>
    <w:rsid w:val="00EA58E7"/>
    <w:rsid w:val="00EA5BFE"/>
    <w:rsid w:val="00EA7EEB"/>
    <w:rsid w:val="00EB0C15"/>
    <w:rsid w:val="00EB15F5"/>
    <w:rsid w:val="00EB2CFA"/>
    <w:rsid w:val="00EC2169"/>
    <w:rsid w:val="00EC2F9A"/>
    <w:rsid w:val="00EC3536"/>
    <w:rsid w:val="00EC38B1"/>
    <w:rsid w:val="00EC4FA4"/>
    <w:rsid w:val="00EC652F"/>
    <w:rsid w:val="00EC65EF"/>
    <w:rsid w:val="00ED011D"/>
    <w:rsid w:val="00ED0616"/>
    <w:rsid w:val="00ED0EDE"/>
    <w:rsid w:val="00ED2ED1"/>
    <w:rsid w:val="00ED37F3"/>
    <w:rsid w:val="00ED39F3"/>
    <w:rsid w:val="00ED3A6C"/>
    <w:rsid w:val="00ED52DC"/>
    <w:rsid w:val="00ED732B"/>
    <w:rsid w:val="00EE26FE"/>
    <w:rsid w:val="00EE3375"/>
    <w:rsid w:val="00EE58B7"/>
    <w:rsid w:val="00EE593B"/>
    <w:rsid w:val="00EE5C43"/>
    <w:rsid w:val="00EE6589"/>
    <w:rsid w:val="00EE65C2"/>
    <w:rsid w:val="00EE7F64"/>
    <w:rsid w:val="00EF0843"/>
    <w:rsid w:val="00EF08B5"/>
    <w:rsid w:val="00EF2326"/>
    <w:rsid w:val="00EF3569"/>
    <w:rsid w:val="00EF39D5"/>
    <w:rsid w:val="00EF40F6"/>
    <w:rsid w:val="00EF45C5"/>
    <w:rsid w:val="00EF644A"/>
    <w:rsid w:val="00EF6819"/>
    <w:rsid w:val="00EF6980"/>
    <w:rsid w:val="00EF77EB"/>
    <w:rsid w:val="00EF7885"/>
    <w:rsid w:val="00EF7B3C"/>
    <w:rsid w:val="00EF7FD7"/>
    <w:rsid w:val="00F005DD"/>
    <w:rsid w:val="00F02307"/>
    <w:rsid w:val="00F02720"/>
    <w:rsid w:val="00F10FD8"/>
    <w:rsid w:val="00F1477F"/>
    <w:rsid w:val="00F149FC"/>
    <w:rsid w:val="00F169F9"/>
    <w:rsid w:val="00F17E33"/>
    <w:rsid w:val="00F17E8B"/>
    <w:rsid w:val="00F219F3"/>
    <w:rsid w:val="00F21D87"/>
    <w:rsid w:val="00F21F99"/>
    <w:rsid w:val="00F22CAB"/>
    <w:rsid w:val="00F23CFA"/>
    <w:rsid w:val="00F23FF3"/>
    <w:rsid w:val="00F2504B"/>
    <w:rsid w:val="00F26655"/>
    <w:rsid w:val="00F26AC7"/>
    <w:rsid w:val="00F30CE5"/>
    <w:rsid w:val="00F335D8"/>
    <w:rsid w:val="00F341CB"/>
    <w:rsid w:val="00F35A98"/>
    <w:rsid w:val="00F367F2"/>
    <w:rsid w:val="00F37792"/>
    <w:rsid w:val="00F379F4"/>
    <w:rsid w:val="00F404C4"/>
    <w:rsid w:val="00F40ADD"/>
    <w:rsid w:val="00F418FB"/>
    <w:rsid w:val="00F430A8"/>
    <w:rsid w:val="00F435AC"/>
    <w:rsid w:val="00F452F5"/>
    <w:rsid w:val="00F45860"/>
    <w:rsid w:val="00F5152F"/>
    <w:rsid w:val="00F53ECD"/>
    <w:rsid w:val="00F548FF"/>
    <w:rsid w:val="00F54C8C"/>
    <w:rsid w:val="00F55F1C"/>
    <w:rsid w:val="00F606B1"/>
    <w:rsid w:val="00F60FD9"/>
    <w:rsid w:val="00F6127C"/>
    <w:rsid w:val="00F626B9"/>
    <w:rsid w:val="00F64A90"/>
    <w:rsid w:val="00F65318"/>
    <w:rsid w:val="00F66111"/>
    <w:rsid w:val="00F66A06"/>
    <w:rsid w:val="00F66D68"/>
    <w:rsid w:val="00F671CB"/>
    <w:rsid w:val="00F700DC"/>
    <w:rsid w:val="00F70EF9"/>
    <w:rsid w:val="00F718B2"/>
    <w:rsid w:val="00F72076"/>
    <w:rsid w:val="00F7239C"/>
    <w:rsid w:val="00F72D3B"/>
    <w:rsid w:val="00F733AF"/>
    <w:rsid w:val="00F74A49"/>
    <w:rsid w:val="00F7585E"/>
    <w:rsid w:val="00F75F01"/>
    <w:rsid w:val="00F7613E"/>
    <w:rsid w:val="00F770D3"/>
    <w:rsid w:val="00F77525"/>
    <w:rsid w:val="00F77629"/>
    <w:rsid w:val="00F80294"/>
    <w:rsid w:val="00F80C4F"/>
    <w:rsid w:val="00F83983"/>
    <w:rsid w:val="00F855FF"/>
    <w:rsid w:val="00F903F9"/>
    <w:rsid w:val="00F9054C"/>
    <w:rsid w:val="00F90A56"/>
    <w:rsid w:val="00F91501"/>
    <w:rsid w:val="00F92429"/>
    <w:rsid w:val="00F927AC"/>
    <w:rsid w:val="00F94631"/>
    <w:rsid w:val="00F95253"/>
    <w:rsid w:val="00F9555E"/>
    <w:rsid w:val="00F967B8"/>
    <w:rsid w:val="00F97CD7"/>
    <w:rsid w:val="00FA0C68"/>
    <w:rsid w:val="00FA24ED"/>
    <w:rsid w:val="00FA3CEA"/>
    <w:rsid w:val="00FA6951"/>
    <w:rsid w:val="00FA6A07"/>
    <w:rsid w:val="00FA6BB2"/>
    <w:rsid w:val="00FB07C6"/>
    <w:rsid w:val="00FB13E3"/>
    <w:rsid w:val="00FB1D1B"/>
    <w:rsid w:val="00FB1FF4"/>
    <w:rsid w:val="00FB30A6"/>
    <w:rsid w:val="00FB42A7"/>
    <w:rsid w:val="00FB4DE2"/>
    <w:rsid w:val="00FB6C55"/>
    <w:rsid w:val="00FB6D41"/>
    <w:rsid w:val="00FC22CE"/>
    <w:rsid w:val="00FC2FDB"/>
    <w:rsid w:val="00FC39BB"/>
    <w:rsid w:val="00FC59E1"/>
    <w:rsid w:val="00FC5CCC"/>
    <w:rsid w:val="00FD07CE"/>
    <w:rsid w:val="00FD0852"/>
    <w:rsid w:val="00FD09D9"/>
    <w:rsid w:val="00FD2640"/>
    <w:rsid w:val="00FD26B3"/>
    <w:rsid w:val="00FD2FB3"/>
    <w:rsid w:val="00FD380E"/>
    <w:rsid w:val="00FD4A73"/>
    <w:rsid w:val="00FD6742"/>
    <w:rsid w:val="00FD7333"/>
    <w:rsid w:val="00FE080D"/>
    <w:rsid w:val="00FE188D"/>
    <w:rsid w:val="00FE1F22"/>
    <w:rsid w:val="00FE25AB"/>
    <w:rsid w:val="00FE3555"/>
    <w:rsid w:val="00FE382A"/>
    <w:rsid w:val="00FE3908"/>
    <w:rsid w:val="00FE4163"/>
    <w:rsid w:val="00FE423B"/>
    <w:rsid w:val="00FE5BC5"/>
    <w:rsid w:val="00FE75AE"/>
    <w:rsid w:val="00FF018D"/>
    <w:rsid w:val="00FF1139"/>
    <w:rsid w:val="00FF21AF"/>
    <w:rsid w:val="00FF25E0"/>
    <w:rsid w:val="00FF2719"/>
    <w:rsid w:val="00FF3CDB"/>
    <w:rsid w:val="00FF51EA"/>
    <w:rsid w:val="00FF6B5B"/>
    <w:rsid w:val="00FF6DB2"/>
    <w:rsid w:val="00FF7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8D67"/>
  <w15:chartTrackingRefBased/>
  <w15:docId w15:val="{E7102C0D-8C43-AA44-B7C4-105CF8F2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8A"/>
    <w:rPr>
      <w:rFonts w:ascii="Arial" w:eastAsia="Times New Roman" w:hAnsi="Arial" w:cs="Times New Roman"/>
      <w:lang w:val="fr-CA"/>
    </w:rPr>
  </w:style>
  <w:style w:type="paragraph" w:styleId="Heading1">
    <w:name w:val="heading 1"/>
    <w:basedOn w:val="Normal"/>
    <w:next w:val="Normal"/>
    <w:link w:val="Heading1Char"/>
    <w:uiPriority w:val="9"/>
    <w:qFormat/>
    <w:rsid w:val="001B1635"/>
    <w:pPr>
      <w:keepNext/>
      <w:keepLines/>
      <w:spacing w:before="400" w:after="40"/>
      <w:outlineLvl w:val="0"/>
    </w:pPr>
    <w:rPr>
      <w:rFonts w:eastAsiaTheme="majorEastAsia"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B1635"/>
    <w:pPr>
      <w:keepNext/>
      <w:keepLines/>
      <w:spacing w:before="40"/>
      <w:outlineLvl w:val="1"/>
    </w:pPr>
    <w:rPr>
      <w:rFonts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B1635"/>
    <w:pPr>
      <w:keepNext/>
      <w:keepLines/>
      <w:spacing w:before="4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autoRedefine/>
    <w:uiPriority w:val="9"/>
    <w:unhideWhenUsed/>
    <w:qFormat/>
    <w:rsid w:val="00664CA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B1635"/>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B1635"/>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B1635"/>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B1635"/>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B1635"/>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4CA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1B1635"/>
    <w:rPr>
      <w:rFonts w:ascii="Arial" w:eastAsiaTheme="majorEastAsia" w:hAnsi="Arial" w:cstheme="majorBidi"/>
      <w:color w:val="1F3864" w:themeColor="accent1" w:themeShade="80"/>
      <w:sz w:val="36"/>
      <w:szCs w:val="36"/>
      <w:lang w:val="en-US"/>
    </w:rPr>
  </w:style>
  <w:style w:type="character" w:customStyle="1" w:styleId="Heading2Char">
    <w:name w:val="Heading 2 Char"/>
    <w:basedOn w:val="DefaultParagraphFont"/>
    <w:link w:val="Heading2"/>
    <w:uiPriority w:val="9"/>
    <w:rsid w:val="001B1635"/>
    <w:rPr>
      <w:rFonts w:ascii="Arial" w:eastAsiaTheme="majorEastAsia" w:hAnsi="Arial"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1B1635"/>
    <w:rPr>
      <w:rFonts w:ascii="Arial" w:eastAsiaTheme="majorEastAsia" w:hAnsi="Arial" w:cstheme="majorBidi"/>
      <w:color w:val="2F5496" w:themeColor="accent1" w:themeShade="BF"/>
      <w:sz w:val="28"/>
      <w:szCs w:val="28"/>
      <w:lang w:val="en-US"/>
    </w:rPr>
  </w:style>
  <w:style w:type="character" w:customStyle="1" w:styleId="Heading5Char">
    <w:name w:val="Heading 5 Char"/>
    <w:basedOn w:val="DefaultParagraphFont"/>
    <w:link w:val="Heading5"/>
    <w:uiPriority w:val="9"/>
    <w:semiHidden/>
    <w:rsid w:val="001B1635"/>
    <w:rPr>
      <w:rFonts w:asciiTheme="majorHAnsi" w:eastAsiaTheme="majorEastAsia" w:hAnsiTheme="majorHAnsi" w:cstheme="majorBidi"/>
      <w:caps/>
      <w:color w:val="2F5496" w:themeColor="accent1" w:themeShade="BF"/>
      <w:szCs w:val="22"/>
      <w:lang w:val="en-US"/>
    </w:rPr>
  </w:style>
  <w:style w:type="character" w:customStyle="1" w:styleId="Heading6Char">
    <w:name w:val="Heading 6 Char"/>
    <w:basedOn w:val="DefaultParagraphFont"/>
    <w:link w:val="Heading6"/>
    <w:uiPriority w:val="9"/>
    <w:semiHidden/>
    <w:rsid w:val="001B1635"/>
    <w:rPr>
      <w:rFonts w:asciiTheme="majorHAnsi" w:eastAsiaTheme="majorEastAsia" w:hAnsiTheme="majorHAnsi" w:cstheme="majorBidi"/>
      <w:i/>
      <w:iCs/>
      <w:caps/>
      <w:color w:val="1F3864" w:themeColor="accent1" w:themeShade="80"/>
      <w:szCs w:val="22"/>
      <w:lang w:val="en-US"/>
    </w:rPr>
  </w:style>
  <w:style w:type="character" w:customStyle="1" w:styleId="Heading7Char">
    <w:name w:val="Heading 7 Char"/>
    <w:basedOn w:val="DefaultParagraphFont"/>
    <w:link w:val="Heading7"/>
    <w:uiPriority w:val="9"/>
    <w:semiHidden/>
    <w:rsid w:val="001B1635"/>
    <w:rPr>
      <w:rFonts w:asciiTheme="majorHAnsi" w:eastAsiaTheme="majorEastAsia" w:hAnsiTheme="majorHAnsi" w:cstheme="majorBidi"/>
      <w:b/>
      <w:bCs/>
      <w:color w:val="1F3864" w:themeColor="accent1" w:themeShade="80"/>
      <w:szCs w:val="22"/>
      <w:lang w:val="en-US"/>
    </w:rPr>
  </w:style>
  <w:style w:type="character" w:customStyle="1" w:styleId="Heading8Char">
    <w:name w:val="Heading 8 Char"/>
    <w:basedOn w:val="DefaultParagraphFont"/>
    <w:link w:val="Heading8"/>
    <w:uiPriority w:val="9"/>
    <w:semiHidden/>
    <w:rsid w:val="001B1635"/>
    <w:rPr>
      <w:rFonts w:asciiTheme="majorHAnsi" w:eastAsiaTheme="majorEastAsia" w:hAnsiTheme="majorHAnsi" w:cstheme="majorBidi"/>
      <w:b/>
      <w:bCs/>
      <w:i/>
      <w:iCs/>
      <w:color w:val="1F3864" w:themeColor="accent1" w:themeShade="80"/>
      <w:szCs w:val="22"/>
      <w:lang w:val="en-US"/>
    </w:rPr>
  </w:style>
  <w:style w:type="character" w:customStyle="1" w:styleId="Heading9Char">
    <w:name w:val="Heading 9 Char"/>
    <w:basedOn w:val="DefaultParagraphFont"/>
    <w:link w:val="Heading9"/>
    <w:uiPriority w:val="9"/>
    <w:semiHidden/>
    <w:rsid w:val="001B1635"/>
    <w:rPr>
      <w:rFonts w:asciiTheme="majorHAnsi" w:eastAsiaTheme="majorEastAsia" w:hAnsiTheme="majorHAnsi" w:cstheme="majorBidi"/>
      <w:i/>
      <w:iCs/>
      <w:color w:val="1F3864" w:themeColor="accent1" w:themeShade="80"/>
      <w:szCs w:val="22"/>
      <w:lang w:val="en-US"/>
    </w:rPr>
  </w:style>
  <w:style w:type="paragraph" w:styleId="Caption">
    <w:name w:val="caption"/>
    <w:basedOn w:val="Normal"/>
    <w:next w:val="Normal"/>
    <w:uiPriority w:val="35"/>
    <w:semiHidden/>
    <w:unhideWhenUsed/>
    <w:qFormat/>
    <w:rsid w:val="001B1635"/>
    <w:rPr>
      <w:b/>
      <w:bCs/>
      <w:smallCaps/>
      <w:color w:val="44546A" w:themeColor="text2"/>
    </w:rPr>
  </w:style>
  <w:style w:type="paragraph" w:styleId="Title">
    <w:name w:val="Title"/>
    <w:basedOn w:val="Normal"/>
    <w:next w:val="Normal"/>
    <w:link w:val="TitleChar"/>
    <w:uiPriority w:val="10"/>
    <w:qFormat/>
    <w:rsid w:val="00EF3569"/>
    <w:pPr>
      <w:spacing w:before="240" w:after="240" w:line="288" w:lineRule="auto"/>
      <w:contextualSpacing/>
    </w:pPr>
    <w:rPr>
      <w:rFonts w:eastAsiaTheme="majorEastAsia" w:cs="Times New Roman (Headings CS)"/>
      <w:color w:val="44546A" w:themeColor="text2"/>
      <w:spacing w:val="-15"/>
      <w:sz w:val="96"/>
      <w:szCs w:val="72"/>
    </w:rPr>
  </w:style>
  <w:style w:type="character" w:customStyle="1" w:styleId="TitleChar">
    <w:name w:val="Title Char"/>
    <w:basedOn w:val="DefaultParagraphFont"/>
    <w:link w:val="Title"/>
    <w:uiPriority w:val="10"/>
    <w:rsid w:val="00EF3569"/>
    <w:rPr>
      <w:rFonts w:ascii="Arial" w:eastAsiaTheme="majorEastAsia" w:hAnsi="Arial" w:cs="Times New Roman (Headings CS)"/>
      <w:color w:val="44546A" w:themeColor="text2"/>
      <w:spacing w:val="-15"/>
      <w:sz w:val="96"/>
      <w:szCs w:val="72"/>
    </w:rPr>
  </w:style>
  <w:style w:type="paragraph" w:styleId="Subtitle">
    <w:name w:val="Subtitle"/>
    <w:basedOn w:val="Normal"/>
    <w:next w:val="Normal"/>
    <w:link w:val="SubtitleChar"/>
    <w:uiPriority w:val="11"/>
    <w:qFormat/>
    <w:rsid w:val="001B1635"/>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B1635"/>
    <w:rPr>
      <w:rFonts w:asciiTheme="majorHAnsi" w:eastAsiaTheme="majorEastAsia" w:hAnsiTheme="majorHAnsi" w:cstheme="majorBidi"/>
      <w:color w:val="4472C4" w:themeColor="accent1"/>
      <w:sz w:val="28"/>
      <w:szCs w:val="28"/>
      <w:lang w:val="en-US"/>
    </w:rPr>
  </w:style>
  <w:style w:type="character" w:styleId="Strong">
    <w:name w:val="Strong"/>
    <w:basedOn w:val="DefaultParagraphFont"/>
    <w:uiPriority w:val="22"/>
    <w:qFormat/>
    <w:rsid w:val="001B1635"/>
    <w:rPr>
      <w:b/>
      <w:bCs/>
    </w:rPr>
  </w:style>
  <w:style w:type="character" w:styleId="Emphasis">
    <w:name w:val="Emphasis"/>
    <w:basedOn w:val="DefaultParagraphFont"/>
    <w:uiPriority w:val="20"/>
    <w:qFormat/>
    <w:rsid w:val="001B1635"/>
    <w:rPr>
      <w:i/>
      <w:iCs/>
    </w:rPr>
  </w:style>
  <w:style w:type="paragraph" w:styleId="NoSpacing">
    <w:name w:val="No Spacing"/>
    <w:uiPriority w:val="1"/>
    <w:qFormat/>
    <w:rsid w:val="001B1635"/>
    <w:rPr>
      <w:rFonts w:eastAsiaTheme="minorEastAsia"/>
      <w:sz w:val="22"/>
      <w:szCs w:val="22"/>
      <w:lang w:val="en-US"/>
    </w:rPr>
  </w:style>
  <w:style w:type="paragraph" w:styleId="Quote">
    <w:name w:val="Quote"/>
    <w:basedOn w:val="Normal"/>
    <w:next w:val="Normal"/>
    <w:link w:val="QuoteChar"/>
    <w:uiPriority w:val="29"/>
    <w:qFormat/>
    <w:rsid w:val="001B1635"/>
    <w:pPr>
      <w:spacing w:before="120" w:after="120"/>
      <w:ind w:left="720"/>
    </w:pPr>
    <w:rPr>
      <w:color w:val="44546A" w:themeColor="text2"/>
    </w:rPr>
  </w:style>
  <w:style w:type="character" w:customStyle="1" w:styleId="QuoteChar">
    <w:name w:val="Quote Char"/>
    <w:basedOn w:val="DefaultParagraphFont"/>
    <w:link w:val="Quote"/>
    <w:uiPriority w:val="29"/>
    <w:rsid w:val="001B1635"/>
    <w:rPr>
      <w:rFonts w:ascii="Arial" w:eastAsiaTheme="minorEastAsia" w:hAnsi="Arial"/>
      <w:color w:val="44546A" w:themeColor="text2"/>
      <w:lang w:val="en-US"/>
    </w:rPr>
  </w:style>
  <w:style w:type="paragraph" w:styleId="IntenseQuote">
    <w:name w:val="Intense Quote"/>
    <w:basedOn w:val="Normal"/>
    <w:next w:val="Normal"/>
    <w:link w:val="IntenseQuoteChar"/>
    <w:uiPriority w:val="30"/>
    <w:qFormat/>
    <w:rsid w:val="001B1635"/>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B1635"/>
    <w:rPr>
      <w:rFonts w:asciiTheme="majorHAnsi" w:eastAsiaTheme="majorEastAsia" w:hAnsiTheme="majorHAnsi" w:cstheme="majorBidi"/>
      <w:color w:val="44546A" w:themeColor="text2"/>
      <w:spacing w:val="-6"/>
      <w:sz w:val="32"/>
      <w:szCs w:val="32"/>
      <w:lang w:val="en-US"/>
    </w:rPr>
  </w:style>
  <w:style w:type="character" w:styleId="SubtleEmphasis">
    <w:name w:val="Subtle Emphasis"/>
    <w:basedOn w:val="DefaultParagraphFont"/>
    <w:uiPriority w:val="19"/>
    <w:qFormat/>
    <w:rsid w:val="001B1635"/>
    <w:rPr>
      <w:i/>
      <w:iCs/>
      <w:color w:val="595959" w:themeColor="text1" w:themeTint="A6"/>
    </w:rPr>
  </w:style>
  <w:style w:type="character" w:styleId="IntenseEmphasis">
    <w:name w:val="Intense Emphasis"/>
    <w:basedOn w:val="DefaultParagraphFont"/>
    <w:uiPriority w:val="21"/>
    <w:qFormat/>
    <w:rsid w:val="001B1635"/>
    <w:rPr>
      <w:b/>
      <w:bCs/>
      <w:i/>
      <w:iCs/>
    </w:rPr>
  </w:style>
  <w:style w:type="character" w:styleId="SubtleReference">
    <w:name w:val="Subtle Reference"/>
    <w:basedOn w:val="DefaultParagraphFont"/>
    <w:uiPriority w:val="31"/>
    <w:qFormat/>
    <w:rsid w:val="001B16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B1635"/>
    <w:rPr>
      <w:b/>
      <w:bCs/>
      <w:smallCaps/>
      <w:color w:val="44546A" w:themeColor="text2"/>
      <w:u w:val="single"/>
    </w:rPr>
  </w:style>
  <w:style w:type="character" w:styleId="BookTitle">
    <w:name w:val="Book Title"/>
    <w:basedOn w:val="DefaultParagraphFont"/>
    <w:uiPriority w:val="33"/>
    <w:qFormat/>
    <w:rsid w:val="001B1635"/>
    <w:rPr>
      <w:b/>
      <w:bCs/>
      <w:smallCaps/>
      <w:spacing w:val="10"/>
    </w:rPr>
  </w:style>
  <w:style w:type="paragraph" w:styleId="TOCHeading">
    <w:name w:val="TOC Heading"/>
    <w:basedOn w:val="Heading1"/>
    <w:next w:val="Normal"/>
    <w:uiPriority w:val="39"/>
    <w:unhideWhenUsed/>
    <w:qFormat/>
    <w:rsid w:val="001B1635"/>
    <w:pPr>
      <w:outlineLvl w:val="9"/>
    </w:pPr>
  </w:style>
  <w:style w:type="paragraph" w:customStyle="1" w:styleId="FirstParagraph">
    <w:name w:val="First Paragraph"/>
    <w:basedOn w:val="BodyText"/>
    <w:next w:val="BodyText"/>
    <w:qFormat/>
    <w:rsid w:val="001B1635"/>
    <w:pPr>
      <w:spacing w:before="180" w:after="180"/>
    </w:pPr>
    <w:rPr>
      <w:rFonts w:eastAsiaTheme="minorHAnsi"/>
    </w:rPr>
  </w:style>
  <w:style w:type="paragraph" w:styleId="BodyText">
    <w:name w:val="Body Text"/>
    <w:basedOn w:val="Normal"/>
    <w:link w:val="BodyTextChar"/>
    <w:uiPriority w:val="99"/>
    <w:unhideWhenUsed/>
    <w:rsid w:val="001B1635"/>
    <w:pPr>
      <w:spacing w:after="120"/>
    </w:pPr>
  </w:style>
  <w:style w:type="character" w:customStyle="1" w:styleId="BodyTextChar">
    <w:name w:val="Body Text Char"/>
    <w:basedOn w:val="DefaultParagraphFont"/>
    <w:link w:val="BodyText"/>
    <w:uiPriority w:val="99"/>
    <w:rsid w:val="001B1635"/>
    <w:rPr>
      <w:rFonts w:ascii="Arial" w:eastAsiaTheme="minorEastAsia" w:hAnsi="Arial"/>
      <w:szCs w:val="22"/>
      <w:lang w:val="en-US"/>
    </w:rPr>
  </w:style>
  <w:style w:type="paragraph" w:styleId="ListBullet">
    <w:name w:val="List Bullet"/>
    <w:basedOn w:val="Normal"/>
    <w:unhideWhenUsed/>
    <w:rsid w:val="001B1635"/>
    <w:pPr>
      <w:numPr>
        <w:numId w:val="1"/>
      </w:numPr>
      <w:spacing w:after="200"/>
      <w:contextualSpacing/>
    </w:pPr>
    <w:rPr>
      <w:rFonts w:eastAsiaTheme="minorHAnsi"/>
    </w:rPr>
  </w:style>
  <w:style w:type="paragraph" w:styleId="ListParagraph">
    <w:name w:val="List Paragraph"/>
    <w:basedOn w:val="Normal"/>
    <w:qFormat/>
    <w:rsid w:val="001B1635"/>
    <w:pPr>
      <w:ind w:left="720"/>
      <w:contextualSpacing/>
    </w:pPr>
  </w:style>
  <w:style w:type="paragraph" w:styleId="TOC1">
    <w:name w:val="toc 1"/>
    <w:basedOn w:val="Normal"/>
    <w:next w:val="Normal"/>
    <w:autoRedefine/>
    <w:uiPriority w:val="39"/>
    <w:unhideWhenUsed/>
    <w:rsid w:val="00BD08E3"/>
    <w:pPr>
      <w:tabs>
        <w:tab w:val="right" w:leader="dot" w:pos="9350"/>
      </w:tabs>
      <w:spacing w:after="100"/>
    </w:pPr>
  </w:style>
  <w:style w:type="paragraph" w:styleId="TOC3">
    <w:name w:val="toc 3"/>
    <w:basedOn w:val="Normal"/>
    <w:next w:val="Normal"/>
    <w:autoRedefine/>
    <w:uiPriority w:val="39"/>
    <w:unhideWhenUsed/>
    <w:rsid w:val="001B1635"/>
    <w:pPr>
      <w:spacing w:after="100"/>
      <w:ind w:left="480"/>
    </w:pPr>
  </w:style>
  <w:style w:type="character" w:styleId="Hyperlink">
    <w:name w:val="Hyperlink"/>
    <w:basedOn w:val="DefaultParagraphFont"/>
    <w:uiPriority w:val="99"/>
    <w:unhideWhenUsed/>
    <w:rsid w:val="001B1635"/>
    <w:rPr>
      <w:color w:val="0563C1" w:themeColor="hyperlink"/>
      <w:u w:val="single"/>
    </w:rPr>
  </w:style>
  <w:style w:type="paragraph" w:styleId="NormalWeb">
    <w:name w:val="Normal (Web)"/>
    <w:basedOn w:val="Normal"/>
    <w:uiPriority w:val="99"/>
    <w:semiHidden/>
    <w:unhideWhenUsed/>
    <w:rsid w:val="001B1635"/>
    <w:rPr>
      <w:rFonts w:ascii="Times New Roman" w:hAnsi="Times New Roman"/>
    </w:rPr>
  </w:style>
  <w:style w:type="character" w:customStyle="1" w:styleId="UnresolvedMention1">
    <w:name w:val="Unresolved Mention1"/>
    <w:basedOn w:val="DefaultParagraphFont"/>
    <w:uiPriority w:val="99"/>
    <w:semiHidden/>
    <w:unhideWhenUsed/>
    <w:rsid w:val="001B1635"/>
    <w:rPr>
      <w:color w:val="605E5C"/>
      <w:shd w:val="clear" w:color="auto" w:fill="E1DFDD"/>
    </w:rPr>
  </w:style>
  <w:style w:type="character" w:styleId="CommentReference">
    <w:name w:val="annotation reference"/>
    <w:basedOn w:val="DefaultParagraphFont"/>
    <w:uiPriority w:val="99"/>
    <w:semiHidden/>
    <w:unhideWhenUsed/>
    <w:rsid w:val="001B1635"/>
    <w:rPr>
      <w:sz w:val="16"/>
      <w:szCs w:val="16"/>
    </w:rPr>
  </w:style>
  <w:style w:type="paragraph" w:styleId="CommentText">
    <w:name w:val="annotation text"/>
    <w:basedOn w:val="Normal"/>
    <w:link w:val="CommentTextChar"/>
    <w:uiPriority w:val="99"/>
    <w:unhideWhenUsed/>
    <w:rsid w:val="001B1635"/>
    <w:rPr>
      <w:sz w:val="20"/>
      <w:szCs w:val="20"/>
    </w:rPr>
  </w:style>
  <w:style w:type="character" w:customStyle="1" w:styleId="CommentTextChar">
    <w:name w:val="Comment Text Char"/>
    <w:basedOn w:val="DefaultParagraphFont"/>
    <w:link w:val="CommentText"/>
    <w:uiPriority w:val="99"/>
    <w:rsid w:val="001B1635"/>
    <w:rPr>
      <w:rFonts w:ascii="Arial" w:eastAsiaTheme="minorEastAsia" w:hAnsi="Arial"/>
      <w:sz w:val="20"/>
      <w:szCs w:val="20"/>
      <w:lang w:val="en-US"/>
    </w:rPr>
  </w:style>
  <w:style w:type="paragraph" w:styleId="CommentSubject">
    <w:name w:val="annotation subject"/>
    <w:basedOn w:val="CommentText"/>
    <w:next w:val="CommentText"/>
    <w:link w:val="CommentSubjectChar"/>
    <w:uiPriority w:val="99"/>
    <w:semiHidden/>
    <w:unhideWhenUsed/>
    <w:rsid w:val="001B1635"/>
    <w:rPr>
      <w:b/>
      <w:bCs/>
    </w:rPr>
  </w:style>
  <w:style w:type="character" w:customStyle="1" w:styleId="CommentSubjectChar">
    <w:name w:val="Comment Subject Char"/>
    <w:basedOn w:val="CommentTextChar"/>
    <w:link w:val="CommentSubject"/>
    <w:uiPriority w:val="99"/>
    <w:semiHidden/>
    <w:rsid w:val="001B1635"/>
    <w:rPr>
      <w:rFonts w:ascii="Arial" w:eastAsiaTheme="minorEastAsia" w:hAnsi="Arial"/>
      <w:b/>
      <w:bCs/>
      <w:sz w:val="20"/>
      <w:szCs w:val="20"/>
      <w:lang w:val="en-US"/>
    </w:rPr>
  </w:style>
  <w:style w:type="paragraph" w:styleId="BalloonText">
    <w:name w:val="Balloon Text"/>
    <w:basedOn w:val="Normal"/>
    <w:link w:val="BalloonTextChar"/>
    <w:uiPriority w:val="99"/>
    <w:semiHidden/>
    <w:unhideWhenUsed/>
    <w:rsid w:val="001B1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35"/>
    <w:rPr>
      <w:rFonts w:ascii="Segoe UI" w:eastAsiaTheme="minorEastAsia" w:hAnsi="Segoe UI" w:cs="Segoe UI"/>
      <w:sz w:val="18"/>
      <w:szCs w:val="18"/>
      <w:lang w:val="en-US"/>
    </w:rPr>
  </w:style>
  <w:style w:type="character" w:styleId="FollowedHyperlink">
    <w:name w:val="FollowedHyperlink"/>
    <w:basedOn w:val="DefaultParagraphFont"/>
    <w:uiPriority w:val="99"/>
    <w:semiHidden/>
    <w:unhideWhenUsed/>
    <w:rsid w:val="001B1635"/>
    <w:rPr>
      <w:color w:val="954F72" w:themeColor="followedHyperlink"/>
      <w:u w:val="single"/>
    </w:rPr>
  </w:style>
  <w:style w:type="paragraph" w:styleId="TOC2">
    <w:name w:val="toc 2"/>
    <w:basedOn w:val="Normal"/>
    <w:next w:val="Normal"/>
    <w:autoRedefine/>
    <w:uiPriority w:val="39"/>
    <w:unhideWhenUsed/>
    <w:rsid w:val="001B1635"/>
    <w:pPr>
      <w:spacing w:after="100"/>
      <w:ind w:left="240"/>
    </w:pPr>
  </w:style>
  <w:style w:type="paragraph" w:styleId="Revision">
    <w:name w:val="Revision"/>
    <w:hidden/>
    <w:uiPriority w:val="99"/>
    <w:semiHidden/>
    <w:rsid w:val="001B1635"/>
    <w:rPr>
      <w:rFonts w:eastAsiaTheme="minorEastAsia"/>
      <w:szCs w:val="22"/>
      <w:lang w:val="en-US"/>
    </w:rPr>
  </w:style>
  <w:style w:type="character" w:customStyle="1" w:styleId="hgkelc">
    <w:name w:val="hgkelc"/>
    <w:basedOn w:val="DefaultParagraphFont"/>
    <w:rsid w:val="00EA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650">
      <w:bodyDiv w:val="1"/>
      <w:marLeft w:val="0"/>
      <w:marRight w:val="0"/>
      <w:marTop w:val="0"/>
      <w:marBottom w:val="0"/>
      <w:divBdr>
        <w:top w:val="none" w:sz="0" w:space="0" w:color="auto"/>
        <w:left w:val="none" w:sz="0" w:space="0" w:color="auto"/>
        <w:bottom w:val="none" w:sz="0" w:space="0" w:color="auto"/>
        <w:right w:val="none" w:sz="0" w:space="0" w:color="auto"/>
      </w:divBdr>
    </w:div>
    <w:div w:id="122626955">
      <w:bodyDiv w:val="1"/>
      <w:marLeft w:val="0"/>
      <w:marRight w:val="0"/>
      <w:marTop w:val="0"/>
      <w:marBottom w:val="0"/>
      <w:divBdr>
        <w:top w:val="none" w:sz="0" w:space="0" w:color="auto"/>
        <w:left w:val="none" w:sz="0" w:space="0" w:color="auto"/>
        <w:bottom w:val="none" w:sz="0" w:space="0" w:color="auto"/>
        <w:right w:val="none" w:sz="0" w:space="0" w:color="auto"/>
      </w:divBdr>
    </w:div>
    <w:div w:id="386610938">
      <w:bodyDiv w:val="1"/>
      <w:marLeft w:val="0"/>
      <w:marRight w:val="0"/>
      <w:marTop w:val="0"/>
      <w:marBottom w:val="0"/>
      <w:divBdr>
        <w:top w:val="none" w:sz="0" w:space="0" w:color="auto"/>
        <w:left w:val="none" w:sz="0" w:space="0" w:color="auto"/>
        <w:bottom w:val="none" w:sz="0" w:space="0" w:color="auto"/>
        <w:right w:val="none" w:sz="0" w:space="0" w:color="auto"/>
      </w:divBdr>
    </w:div>
    <w:div w:id="1044519717">
      <w:bodyDiv w:val="1"/>
      <w:marLeft w:val="0"/>
      <w:marRight w:val="0"/>
      <w:marTop w:val="0"/>
      <w:marBottom w:val="0"/>
      <w:divBdr>
        <w:top w:val="none" w:sz="0" w:space="0" w:color="auto"/>
        <w:left w:val="none" w:sz="0" w:space="0" w:color="auto"/>
        <w:bottom w:val="none" w:sz="0" w:space="0" w:color="auto"/>
        <w:right w:val="none" w:sz="0" w:space="0" w:color="auto"/>
      </w:divBdr>
    </w:div>
    <w:div w:id="1416395441">
      <w:bodyDiv w:val="1"/>
      <w:marLeft w:val="0"/>
      <w:marRight w:val="0"/>
      <w:marTop w:val="0"/>
      <w:marBottom w:val="0"/>
      <w:divBdr>
        <w:top w:val="none" w:sz="0" w:space="0" w:color="auto"/>
        <w:left w:val="none" w:sz="0" w:space="0" w:color="auto"/>
        <w:bottom w:val="none" w:sz="0" w:space="0" w:color="auto"/>
        <w:right w:val="none" w:sz="0" w:space="0" w:color="auto"/>
      </w:divBdr>
    </w:div>
    <w:div w:id="1607738741">
      <w:bodyDiv w:val="1"/>
      <w:marLeft w:val="0"/>
      <w:marRight w:val="0"/>
      <w:marTop w:val="0"/>
      <w:marBottom w:val="0"/>
      <w:divBdr>
        <w:top w:val="none" w:sz="0" w:space="0" w:color="auto"/>
        <w:left w:val="none" w:sz="0" w:space="0" w:color="auto"/>
        <w:bottom w:val="none" w:sz="0" w:space="0" w:color="auto"/>
        <w:right w:val="none" w:sz="0" w:space="0" w:color="auto"/>
      </w:divBdr>
      <w:divsChild>
        <w:div w:id="369378374">
          <w:marLeft w:val="0"/>
          <w:marRight w:val="0"/>
          <w:marTop w:val="0"/>
          <w:marBottom w:val="0"/>
          <w:divBdr>
            <w:top w:val="none" w:sz="0" w:space="0" w:color="auto"/>
            <w:left w:val="none" w:sz="0" w:space="0" w:color="auto"/>
            <w:bottom w:val="none" w:sz="0" w:space="0" w:color="auto"/>
            <w:right w:val="none" w:sz="0" w:space="0" w:color="auto"/>
          </w:divBdr>
        </w:div>
        <w:div w:id="1770272037">
          <w:marLeft w:val="0"/>
          <w:marRight w:val="0"/>
          <w:marTop w:val="0"/>
          <w:marBottom w:val="0"/>
          <w:divBdr>
            <w:top w:val="none" w:sz="0" w:space="0" w:color="auto"/>
            <w:left w:val="none" w:sz="0" w:space="0" w:color="auto"/>
            <w:bottom w:val="none" w:sz="0" w:space="0" w:color="auto"/>
            <w:right w:val="none" w:sz="0" w:space="0" w:color="auto"/>
          </w:divBdr>
          <w:divsChild>
            <w:div w:id="1716857271">
              <w:marLeft w:val="0"/>
              <w:marRight w:val="0"/>
              <w:marTop w:val="0"/>
              <w:marBottom w:val="0"/>
              <w:divBdr>
                <w:top w:val="none" w:sz="0" w:space="0" w:color="auto"/>
                <w:left w:val="none" w:sz="0" w:space="0" w:color="auto"/>
                <w:bottom w:val="none" w:sz="0" w:space="0" w:color="auto"/>
                <w:right w:val="none" w:sz="0" w:space="0" w:color="auto"/>
              </w:divBdr>
              <w:divsChild>
                <w:div w:id="1712923226">
                  <w:marLeft w:val="0"/>
                  <w:marRight w:val="0"/>
                  <w:marTop w:val="0"/>
                  <w:marBottom w:val="0"/>
                  <w:divBdr>
                    <w:top w:val="none" w:sz="0" w:space="0" w:color="auto"/>
                    <w:left w:val="none" w:sz="0" w:space="0" w:color="auto"/>
                    <w:bottom w:val="none" w:sz="0" w:space="0" w:color="auto"/>
                    <w:right w:val="none" w:sz="0" w:space="0" w:color="auto"/>
                  </w:divBdr>
                  <w:divsChild>
                    <w:div w:id="1540624224">
                      <w:marLeft w:val="0"/>
                      <w:marRight w:val="0"/>
                      <w:marTop w:val="0"/>
                      <w:marBottom w:val="0"/>
                      <w:divBdr>
                        <w:top w:val="none" w:sz="0" w:space="0" w:color="auto"/>
                        <w:left w:val="none" w:sz="0" w:space="0" w:color="auto"/>
                        <w:bottom w:val="none" w:sz="0" w:space="0" w:color="auto"/>
                        <w:right w:val="none" w:sz="0" w:space="0" w:color="auto"/>
                      </w:divBdr>
                      <w:divsChild>
                        <w:div w:id="1822843803">
                          <w:marLeft w:val="0"/>
                          <w:marRight w:val="0"/>
                          <w:marTop w:val="0"/>
                          <w:marBottom w:val="0"/>
                          <w:divBdr>
                            <w:top w:val="none" w:sz="0" w:space="0" w:color="auto"/>
                            <w:left w:val="none" w:sz="0" w:space="0" w:color="auto"/>
                            <w:bottom w:val="none" w:sz="0" w:space="0" w:color="auto"/>
                            <w:right w:val="none" w:sz="0" w:space="0" w:color="auto"/>
                          </w:divBdr>
                          <w:divsChild>
                            <w:div w:id="1357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05448">
      <w:bodyDiv w:val="1"/>
      <w:marLeft w:val="0"/>
      <w:marRight w:val="0"/>
      <w:marTop w:val="0"/>
      <w:marBottom w:val="0"/>
      <w:divBdr>
        <w:top w:val="none" w:sz="0" w:space="0" w:color="auto"/>
        <w:left w:val="none" w:sz="0" w:space="0" w:color="auto"/>
        <w:bottom w:val="none" w:sz="0" w:space="0" w:color="auto"/>
        <w:right w:val="none" w:sz="0" w:space="0" w:color="auto"/>
      </w:divBdr>
      <w:divsChild>
        <w:div w:id="888110998">
          <w:marLeft w:val="0"/>
          <w:marRight w:val="0"/>
          <w:marTop w:val="0"/>
          <w:marBottom w:val="0"/>
          <w:divBdr>
            <w:top w:val="none" w:sz="0" w:space="0" w:color="auto"/>
            <w:left w:val="none" w:sz="0" w:space="0" w:color="auto"/>
            <w:bottom w:val="none" w:sz="0" w:space="0" w:color="auto"/>
            <w:right w:val="none" w:sz="0" w:space="0" w:color="auto"/>
          </w:divBdr>
        </w:div>
        <w:div w:id="587231410">
          <w:marLeft w:val="0"/>
          <w:marRight w:val="0"/>
          <w:marTop w:val="0"/>
          <w:marBottom w:val="0"/>
          <w:divBdr>
            <w:top w:val="none" w:sz="0" w:space="0" w:color="auto"/>
            <w:left w:val="none" w:sz="0" w:space="0" w:color="auto"/>
            <w:bottom w:val="none" w:sz="0" w:space="0" w:color="auto"/>
            <w:right w:val="none" w:sz="0" w:space="0" w:color="auto"/>
          </w:divBdr>
          <w:divsChild>
            <w:div w:id="1511601697">
              <w:marLeft w:val="0"/>
              <w:marRight w:val="0"/>
              <w:marTop w:val="0"/>
              <w:marBottom w:val="0"/>
              <w:divBdr>
                <w:top w:val="none" w:sz="0" w:space="0" w:color="auto"/>
                <w:left w:val="none" w:sz="0" w:space="0" w:color="auto"/>
                <w:bottom w:val="none" w:sz="0" w:space="0" w:color="auto"/>
                <w:right w:val="none" w:sz="0" w:space="0" w:color="auto"/>
              </w:divBdr>
              <w:divsChild>
                <w:div w:id="1104610717">
                  <w:marLeft w:val="0"/>
                  <w:marRight w:val="0"/>
                  <w:marTop w:val="0"/>
                  <w:marBottom w:val="0"/>
                  <w:divBdr>
                    <w:top w:val="none" w:sz="0" w:space="0" w:color="auto"/>
                    <w:left w:val="none" w:sz="0" w:space="0" w:color="auto"/>
                    <w:bottom w:val="none" w:sz="0" w:space="0" w:color="auto"/>
                    <w:right w:val="none" w:sz="0" w:space="0" w:color="auto"/>
                  </w:divBdr>
                  <w:divsChild>
                    <w:div w:id="1000693471">
                      <w:marLeft w:val="0"/>
                      <w:marRight w:val="0"/>
                      <w:marTop w:val="0"/>
                      <w:marBottom w:val="0"/>
                      <w:divBdr>
                        <w:top w:val="none" w:sz="0" w:space="0" w:color="auto"/>
                        <w:left w:val="none" w:sz="0" w:space="0" w:color="auto"/>
                        <w:bottom w:val="none" w:sz="0" w:space="0" w:color="auto"/>
                        <w:right w:val="none" w:sz="0" w:space="0" w:color="auto"/>
                      </w:divBdr>
                      <w:divsChild>
                        <w:div w:id="1333725459">
                          <w:marLeft w:val="0"/>
                          <w:marRight w:val="0"/>
                          <w:marTop w:val="0"/>
                          <w:marBottom w:val="0"/>
                          <w:divBdr>
                            <w:top w:val="none" w:sz="0" w:space="0" w:color="auto"/>
                            <w:left w:val="none" w:sz="0" w:space="0" w:color="auto"/>
                            <w:bottom w:val="none" w:sz="0" w:space="0" w:color="auto"/>
                            <w:right w:val="none" w:sz="0" w:space="0" w:color="auto"/>
                          </w:divBdr>
                          <w:divsChild>
                            <w:div w:id="14658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6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WAI/WCAG21/Understanding/focus-visible.html" TargetMode="External"/><Relationship Id="rId18" Type="http://schemas.openxmlformats.org/officeDocument/2006/relationships/hyperlink" Target="https://www.w3.org/TR/UNDERSTANDING-WCAG20/navigation-mechanisms.html" TargetMode="External"/><Relationship Id="rId26" Type="http://schemas.openxmlformats.org/officeDocument/2006/relationships/hyperlink" Target="https://www.w3.org/WAI/WCAG21/Understanding/three-flashes.html" TargetMode="External"/><Relationship Id="rId39" Type="http://schemas.openxmlformats.org/officeDocument/2006/relationships/hyperlink" Target="https://www.w3.org/WAI/WCAG21/Understanding/no-timing.html" TargetMode="External"/><Relationship Id="rId21" Type="http://schemas.openxmlformats.org/officeDocument/2006/relationships/hyperlink" Target="https://www.w3.org/TR/WCAG21/%23visual-presentation" TargetMode="External"/><Relationship Id="rId34" Type="http://schemas.openxmlformats.org/officeDocument/2006/relationships/hyperlink" Target="https://www.w3.org/TR/WCAG21/" TargetMode="External"/><Relationship Id="rId42" Type="http://schemas.openxmlformats.org/officeDocument/2006/relationships/hyperlink" Target="https://www.w3.org/WAI/WCAG21/Understanding/concurrent-input-mechanisms.html" TargetMode="External"/><Relationship Id="rId47" Type="http://schemas.openxmlformats.org/officeDocument/2006/relationships/hyperlink" Target="https://www.w3.org/TR/WCAG21/" TargetMode="External"/><Relationship Id="rId50" Type="http://schemas.openxmlformats.org/officeDocument/2006/relationships/hyperlink" Target="https://www.w3.org/WAI/WCAG21/Understanding/focus-visible.html" TargetMode="External"/><Relationship Id="rId55" Type="http://schemas.openxmlformats.org/officeDocument/2006/relationships/hyperlink" Target="https://www.ocul.on.ca/sites/default/files/OCUL%20Accessibility%20Toolkit%20-%20FRE%20-%20v1.0%20%28Juillet%202014%29.pdf" TargetMode="External"/><Relationship Id="rId7" Type="http://schemas.openxmlformats.org/officeDocument/2006/relationships/hyperlink" Target="https://www.w3.org/WAI/standards-guidelines/w3c-process/" TargetMode="External"/><Relationship Id="rId2" Type="http://schemas.openxmlformats.org/officeDocument/2006/relationships/numbering" Target="numbering.xml"/><Relationship Id="rId16" Type="http://schemas.openxmlformats.org/officeDocument/2006/relationships/hyperlink" Target="https://www.w3.org/TR/WCAG21/" TargetMode="External"/><Relationship Id="rId29" Type="http://schemas.openxmlformats.org/officeDocument/2006/relationships/hyperlink" Target="https://www.w3.org/TR/WCAG21/" TargetMode="External"/><Relationship Id="rId11" Type="http://schemas.openxmlformats.org/officeDocument/2006/relationships/hyperlink" Target="https://www.w3.org/TR/WCAG21/" TargetMode="External"/><Relationship Id="rId24" Type="http://schemas.openxmlformats.org/officeDocument/2006/relationships/hyperlink" Target="https://www.w3.org/WAI/WCAG21/Understanding/use-of-color.html" TargetMode="External"/><Relationship Id="rId32" Type="http://schemas.openxmlformats.org/officeDocument/2006/relationships/hyperlink" Target="https://www.w3.org/TR/WCAG21/" TargetMode="External"/><Relationship Id="rId37" Type="http://schemas.openxmlformats.org/officeDocument/2006/relationships/hyperlink" Target="https://www.w3.org/TR/WCAG21/" TargetMode="External"/><Relationship Id="rId40" Type="http://schemas.openxmlformats.org/officeDocument/2006/relationships/hyperlink" Target="https://www.w3.org/TR/WCAG21/" TargetMode="External"/><Relationship Id="rId45" Type="http://schemas.openxmlformats.org/officeDocument/2006/relationships/hyperlink" Target="https://www.w3.org/TR/WCAG21/" TargetMode="External"/><Relationship Id="rId53" Type="http://schemas.openxmlformats.org/officeDocument/2006/relationships/hyperlink" Target="https://www.w3.org/TR/2018/REC-WCAG21-20180605/" TargetMode="External"/><Relationship Id="rId58" Type="http://schemas.openxmlformats.org/officeDocument/2006/relationships/hyperlink" Target="https://www.washington.edu/accessibility/checklist/"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w3.org/TR/WCAG21/" TargetMode="External"/><Relationship Id="rId14" Type="http://schemas.openxmlformats.org/officeDocument/2006/relationships/hyperlink" Target="https://www.w3.org/TR/WCAG21/" TargetMode="External"/><Relationship Id="rId22" Type="http://schemas.openxmlformats.org/officeDocument/2006/relationships/hyperlink" Target="https://www.w3.org/WAI/WCAG21/Understanding/visual-presentation.html" TargetMode="External"/><Relationship Id="rId27" Type="http://schemas.openxmlformats.org/officeDocument/2006/relationships/hyperlink" Target="https://www.w3.org/TR/WCAG21/%23concurrent-input-mechanisms" TargetMode="External"/><Relationship Id="rId30" Type="http://schemas.openxmlformats.org/officeDocument/2006/relationships/hyperlink" Target="https://www.w3.org/TR/WCAG21/" TargetMode="External"/><Relationship Id="rId35" Type="http://schemas.openxmlformats.org/officeDocument/2006/relationships/hyperlink" Target="https://www.w3.org/TR/WCAG21/" TargetMode="External"/><Relationship Id="rId43" Type="http://schemas.openxmlformats.org/officeDocument/2006/relationships/hyperlink" Target="https://www.w3.org/TR/WCAG21/" TargetMode="External"/><Relationship Id="rId48" Type="http://schemas.openxmlformats.org/officeDocument/2006/relationships/hyperlink" Target="https://www.w3.org/WAI/WCAG21/Understanding/location.html" TargetMode="External"/><Relationship Id="rId56" Type="http://schemas.openxmlformats.org/officeDocument/2006/relationships/hyperlink" Target="https://www.ontario.ca/fr/page/regles-daccessibilite-en-matiere-dapprovisionnement" TargetMode="External"/><Relationship Id="rId8" Type="http://schemas.openxmlformats.org/officeDocument/2006/relationships/hyperlink" Target="https://www.w3.org/TR/WCAG21/" TargetMode="External"/><Relationship Id="rId51" Type="http://schemas.openxmlformats.org/officeDocument/2006/relationships/hyperlink" Target="https://www.w3.org/WAI/standards-guidelines/w3c-process/" TargetMode="External"/><Relationship Id="rId3" Type="http://schemas.openxmlformats.org/officeDocument/2006/relationships/styles" Target="styles.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5" Type="http://schemas.openxmlformats.org/officeDocument/2006/relationships/hyperlink" Target="https://www.w3.org/TR/WCAG21/" TargetMode="External"/><Relationship Id="rId33" Type="http://schemas.openxmlformats.org/officeDocument/2006/relationships/hyperlink" Target="https://www.w3.org/WAI/WCAG21/Understanding/name-role-value.html" TargetMode="External"/><Relationship Id="rId38" Type="http://schemas.openxmlformats.org/officeDocument/2006/relationships/hyperlink" Target="https://www.w3.org/TR/WCAG21/" TargetMode="External"/><Relationship Id="rId46" Type="http://schemas.openxmlformats.org/officeDocument/2006/relationships/hyperlink" Target="https://www.w3.org/WAI/WCAG21/Understanding/bypass-blocks.html" TargetMode="External"/><Relationship Id="rId59" Type="http://schemas.openxmlformats.org/officeDocument/2006/relationships/hyperlink" Target="https://www.section508.gov/sell/vpat/" TargetMode="External"/><Relationship Id="rId20" Type="http://schemas.openxmlformats.org/officeDocument/2006/relationships/hyperlink" Target="https://www.w3.org/WAI/WCAG21/Understanding/location.html" TargetMode="External"/><Relationship Id="rId41" Type="http://schemas.openxmlformats.org/officeDocument/2006/relationships/hyperlink" Target="https://www.w3.org/TR/WCAG21/%23concurrent-input-mechanisms" TargetMode="External"/><Relationship Id="rId54" Type="http://schemas.openxmlformats.org/officeDocument/2006/relationships/hyperlink" Target="https://www.northmiddlesex.on.ca/en/shared-content/resources/Procurement---Guide-to-Accessibility-Requirements.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w3.org/WAI/WCAG21/Understanding/non-text-content.html" TargetMode="External"/><Relationship Id="rId23" Type="http://schemas.openxmlformats.org/officeDocument/2006/relationships/hyperlink" Target="https://www.w3.org/TR/WCAG21/%23use-of-color" TargetMode="External"/><Relationship Id="rId28" Type="http://schemas.openxmlformats.org/officeDocument/2006/relationships/hyperlink" Target="https://www.w3.org/WAI/WCAG21/Understanding/concurrent-input-mechanisms.html" TargetMode="External"/><Relationship Id="rId36" Type="http://schemas.openxmlformats.org/officeDocument/2006/relationships/hyperlink" Target="https://www.w3.org/WAI/WCAG21/Understanding/audio-only-and-video-only-prerecorded.html" TargetMode="External"/><Relationship Id="rId49" Type="http://schemas.openxmlformats.org/officeDocument/2006/relationships/hyperlink" Target="https://www.w3.org/TR/WCAG21/" TargetMode="External"/><Relationship Id="rId57" Type="http://schemas.openxmlformats.org/officeDocument/2006/relationships/hyperlink" Target="https://www.section508.gov/manage/laws-and-policies/" TargetMode="External"/><Relationship Id="rId10" Type="http://schemas.openxmlformats.org/officeDocument/2006/relationships/hyperlink" Target="https://www.w3.org/TR/WCAG21/%23input-modalities" TargetMode="External"/><Relationship Id="rId31" Type="http://schemas.openxmlformats.org/officeDocument/2006/relationships/hyperlink" Target="https://www.w3.org/WAI/WCAG21/Understanding/parsing.html" TargetMode="External"/><Relationship Id="rId44" Type="http://schemas.openxmlformats.org/officeDocument/2006/relationships/hyperlink" Target="https://www.w3.org/TR/UNDERSTANDING-WCAG20/navigation-mechanisms.html" TargetMode="External"/><Relationship Id="rId52" Type="http://schemas.openxmlformats.org/officeDocument/2006/relationships/hyperlink" Target="https://www.w3.org/WAI/standards-guidelines/wcag/" TargetMode="External"/><Relationship Id="rId60" Type="http://schemas.openxmlformats.org/officeDocument/2006/relationships/hyperlink" Target="https://www.w3.org/WAI/fundamentals/accessibility-intro/" TargetMode="External"/><Relationship Id="rId4" Type="http://schemas.openxmlformats.org/officeDocument/2006/relationships/settings" Target="settings.xml"/><Relationship Id="rId9" Type="http://schemas.openxmlformats.org/officeDocument/2006/relationships/hyperlink" Target="https://www.w3.org/WAI/WCAG21/Understanding/keybo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3CFE-0291-4430-B12B-A928DF27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14647</TotalTime>
  <Pages>24</Pages>
  <Words>8454</Words>
  <Characters>48191</Characters>
  <Application>Microsoft Office Word</Application>
  <DocSecurity>0</DocSecurity>
  <Lines>401</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Maryse Glaude-Beaulieu</cp:lastModifiedBy>
  <cp:revision>1941</cp:revision>
  <dcterms:created xsi:type="dcterms:W3CDTF">2023-02-01T00:12:00Z</dcterms:created>
  <dcterms:modified xsi:type="dcterms:W3CDTF">2024-03-07T01:31:00Z</dcterms:modified>
</cp:coreProperties>
</file>